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tbl>
      <w:tblPr>
        <w:tblW w:w="9072" w:type="dxa"/>
        <w:tblInd w:w="-34" w:type="dxa"/>
        <w:tblCellMar>
          <w:left w:w="0" w:type="dxa"/>
          <w:right w:w="0" w:type="dxa"/>
        </w:tblCellMar>
        <w:tblLook w:val="04A0"/>
      </w:tblPr>
      <w:tblGrid>
        <w:gridCol w:w="3402"/>
        <w:gridCol w:w="5670"/>
      </w:tblGrid>
      <w:tr w:rsidRPr="009B17C5" w:rsidR="00F948B2" w:rsidTr="000A05FA">
        <w:trPr>
          <w:trHeight w:val="1276"/>
        </w:trPr>
        <w:tc>
          <w:tcPr>
            <w:tcW w:w="3402" w:type="dxa"/>
            <w:tcMar>
              <w:top w:w="0" w:type="dxa"/>
              <w:left w:w="108" w:type="dxa"/>
              <w:bottom w:w="0" w:type="dxa"/>
              <w:right w:w="108" w:type="dxa"/>
            </w:tcMar>
            <w:hideMark/>
          </w:tcPr>
          <w:p w:rsidRPr="00A64E71" w:rsidR="00F948B2" w:rsidP="00D47418" w:rsidRDefault="00F948B2">
            <w:pPr>
              <w:pStyle w:val="NormalWeb"/>
              <w:spacing w:before="0" w:beforeAutospacing="false" w:after="0" w:afterAutospacing="false"/>
              <w:jc w:val="center"/>
              <w:rPr>
                <w:b/>
                <w:bCs/>
                <w:sz w:val="26"/>
                <w:szCs w:val="26"/>
              </w:rPr>
            </w:pPr>
            <w:r w:rsidRPr="00A64E71">
              <w:rPr>
                <w:b/>
                <w:bCs/>
                <w:sz w:val="26"/>
                <w:szCs w:val="26"/>
              </w:rPr>
              <w:t>THỦ TƯỚNG CHÍNH PHỦ</w:t>
            </w:r>
          </w:p>
          <w:p w:rsidRPr="00A64E71" w:rsidR="00F948B2" w:rsidP="00D47418" w:rsidRDefault="00F948B2">
            <w:pPr>
              <w:pStyle w:val="NormalWeb"/>
              <w:spacing w:before="0" w:beforeAutospacing="false" w:after="0" w:afterAutospacing="false"/>
              <w:jc w:val="center"/>
              <w:rPr>
                <w:sz w:val="26"/>
                <w:szCs w:val="26"/>
              </w:rPr>
            </w:pPr>
            <w:r w:rsidRPr="00A64E71">
              <w:rPr>
                <w:b/>
                <w:bCs/>
                <w:sz w:val="26"/>
                <w:szCs w:val="26"/>
                <w:vertAlign w:val="superscript"/>
              </w:rPr>
              <w:t>___________</w:t>
            </w:r>
            <w:r w:rsidRPr="00A64E71">
              <w:rPr>
                <w:b/>
                <w:bCs/>
                <w:sz w:val="26"/>
                <w:szCs w:val="26"/>
                <w:lang w:val="vi-VN"/>
              </w:rPr>
              <w:br/>
            </w:r>
          </w:p>
          <w:p w:rsidRPr="00A64E71" w:rsidR="00F948B2" w:rsidP="004D3536" w:rsidRDefault="00F948B2">
            <w:pPr>
              <w:pStyle w:val="NormalWeb"/>
              <w:spacing w:before="0" w:beforeAutospacing="false" w:after="0" w:afterAutospacing="false"/>
              <w:jc w:val="center"/>
              <w:rPr>
                <w:sz w:val="26"/>
                <w:szCs w:val="26"/>
              </w:rPr>
            </w:pPr>
            <w:pPr>
              <w:pStyle w:val="NormalWeb"/>
              <w:spacing w:before="0" w:beforeAutospacing="false" w:after="0" w:afterAutospacing="false"/>
              <w:jc w:val="center"/>
              <w:rPr>
                <w:sz w:val="26"/>
                <w:szCs w:val="26"/>
              </w:rPr>
            </w:pPr>
            <w:r>
              <w:rPr>
                <w:sz w:val="26"/>
                <w:szCs w:val="26"/>
                <w:lang w:val="vi-VN"/>
              </w:rPr>
              <w:t>Số: 1847/QĐ-TTg</w:t>
            </w:r>
          </w:p>
        </w:tc>
        <w:tc>
          <w:tcPr>
            <w:tcW w:w="5670" w:type="dxa"/>
            <w:tcMar>
              <w:top w:w="0" w:type="dxa"/>
              <w:left w:w="108" w:type="dxa"/>
              <w:bottom w:w="0" w:type="dxa"/>
              <w:right w:w="108" w:type="dxa"/>
            </w:tcMar>
            <w:hideMark/>
          </w:tcPr>
          <w:p w:rsidRPr="00A64E71" w:rsidR="00F948B2" w:rsidP="00D47418" w:rsidRDefault="00F948B2">
            <w:pPr>
              <w:pStyle w:val="NormalWeb"/>
              <w:spacing w:before="0" w:beforeAutospacing="false" w:after="0" w:afterAutospacing="false"/>
              <w:jc w:val="center"/>
              <w:rPr>
                <w:b/>
                <w:bCs/>
                <w:sz w:val="28"/>
                <w:szCs w:val="26"/>
              </w:rPr>
            </w:pPr>
            <w:r w:rsidRPr="00A64E71">
              <w:rPr>
                <w:b/>
                <w:bCs/>
                <w:sz w:val="26"/>
                <w:szCs w:val="26"/>
                <w:lang w:val="vi-VN"/>
              </w:rPr>
              <w:t>CỘNG HÒA XÃ HỘI CHỦ NGHĨA VIỆT NAM</w:t>
            </w:r>
            <w:r w:rsidRPr="00A64E71">
              <w:rPr>
                <w:b/>
                <w:bCs/>
                <w:sz w:val="26"/>
                <w:szCs w:val="26"/>
                <w:lang w:val="vi-VN"/>
              </w:rPr>
              <w:br/>
            </w:r>
            <w:r w:rsidRPr="00A64E71">
              <w:rPr>
                <w:b/>
                <w:bCs/>
                <w:sz w:val="28"/>
                <w:szCs w:val="26"/>
                <w:lang w:val="vi-VN"/>
              </w:rPr>
              <w:t xml:space="preserve">Độc lập - Tự do - Hạnh phúc </w:t>
            </w:r>
          </w:p>
          <w:p w:rsidRPr="00A64E71" w:rsidR="00F948B2" w:rsidP="004D3536" w:rsidRDefault="00F948B2">
            <w:pPr>
              <w:pStyle w:val="NormalWeb"/>
              <w:spacing w:before="0" w:beforeAutospacing="false" w:after="0" w:afterAutospacing="false"/>
              <w:jc w:val="center"/>
              <w:rPr>
                <w:sz w:val="26"/>
                <w:szCs w:val="26"/>
              </w:rPr>
            </w:pPr>
            <w:pPr>
              <w:pStyle w:val="NormalWeb"/>
              <w:spacing w:before="0" w:beforeAutospacing="false" w:after="0" w:afterAutospacing="false"/>
              <w:jc w:val="center"/>
              <w:rPr>
                <w:sz w:val="26"/>
                <w:szCs w:val="26"/>
              </w:rPr>
            </w:pPr>
            <w:r>
              <w:rPr>
                <w:b/>
                <w:bCs/>
                <w:sz w:val="28"/>
                <w:szCs w:val="26"/>
                <w:vertAlign w:val="superscript"/>
              </w:rPr>
              <w:t>__________________________________________</w:t>
            </w:r>
            <w:br/>
            <w:r>
              <w:rPr>
                <w:i/>
                <w:iCs/>
                <w:sz w:val="28"/>
                <w:szCs w:val="26"/>
                <w:lang w:val="vi-VN"/>
              </w:rPr>
              <w:t>Hà Nội, ngày 27 tháng 12 năm 2018</w:t>
            </w:r>
          </w:p>
        </w:tc>
      </w:tr>
    </w:tbl>
    <w:p w:rsidRPr="00094C1C" w:rsidR="002C4401" w:rsidP="000F512C" w:rsidRDefault="002C4401">
      <w:pPr>
        <w:pStyle w:val="NormalWeb"/>
        <w:spacing w:before="240" w:beforeAutospacing="false" w:after="0" w:afterAutospacing="false"/>
        <w:jc w:val="center"/>
        <w:rPr>
          <w:b/>
          <w:bCs/>
          <w:szCs w:val="30"/>
        </w:rPr>
      </w:pPr>
    </w:p>
    <w:p w:rsidR="002C4401" w:rsidP="002C4625" w:rsidRDefault="002C4401">
      <w:pPr>
        <w:pStyle w:val="NormalWeb"/>
        <w:spacing w:before="0" w:beforeAutospacing="false" w:after="0" w:afterAutospacing="false"/>
        <w:jc w:val="center"/>
        <w:rPr>
          <w:b/>
          <w:bCs/>
          <w:sz w:val="30"/>
          <w:szCs w:val="30"/>
        </w:rPr>
      </w:pPr>
    </w:p>
    <w:p w:rsidRPr="009B17C5" w:rsidR="00F948B2" w:rsidP="002C4625" w:rsidRDefault="00F948B2">
      <w:pPr>
        <w:pStyle w:val="NormalWeb"/>
        <w:spacing w:before="0" w:beforeAutospacing="false" w:after="0" w:afterAutospacing="false"/>
        <w:jc w:val="center"/>
        <w:rPr>
          <w:sz w:val="30"/>
          <w:szCs w:val="30"/>
        </w:rPr>
      </w:pPr>
      <w:r w:rsidRPr="009B17C5">
        <w:rPr>
          <w:b/>
          <w:bCs/>
          <w:sz w:val="30"/>
          <w:szCs w:val="30"/>
          <w:lang w:val="vi-VN"/>
        </w:rPr>
        <w:t>QUYẾT ĐỊNH</w:t>
      </w:r>
    </w:p>
    <w:p w:rsidRPr="009B17C5" w:rsidR="00F948B2" w:rsidP="002C4625" w:rsidRDefault="00F948B2">
      <w:pPr>
        <w:pStyle w:val="NormalWeb"/>
        <w:spacing w:before="0" w:beforeAutospacing="false" w:after="0" w:afterAutospacing="false"/>
        <w:jc w:val="center"/>
        <w:rPr>
          <w:b/>
          <w:sz w:val="28"/>
        </w:rPr>
      </w:pPr>
      <w:r w:rsidRPr="009B17C5">
        <w:rPr>
          <w:b/>
          <w:sz w:val="28"/>
        </w:rPr>
        <w:t>Về việc phê duyệt Đề án Văn hóa công vụ</w:t>
      </w:r>
    </w:p>
    <w:p w:rsidRPr="009B17C5" w:rsidR="00F948B2" w:rsidP="001B5641" w:rsidRDefault="00F948B2">
      <w:pPr>
        <w:pStyle w:val="NormalWeb"/>
        <w:spacing w:before="0" w:beforeAutospacing="false" w:after="0" w:afterAutospacing="false" w:line="276" w:lineRule="auto"/>
        <w:jc w:val="center"/>
        <w:rPr>
          <w:b/>
          <w:iCs/>
          <w:sz w:val="28"/>
          <w:szCs w:val="28"/>
          <w:vertAlign w:val="superscript"/>
        </w:rPr>
      </w:pPr>
      <w:r w:rsidRPr="009B17C5">
        <w:rPr>
          <w:b/>
          <w:iCs/>
          <w:sz w:val="28"/>
          <w:szCs w:val="28"/>
          <w:vertAlign w:val="superscript"/>
        </w:rPr>
        <w:t>____</w:t>
      </w:r>
      <w:r w:rsidR="00F649FF">
        <w:rPr>
          <w:b/>
          <w:iCs/>
          <w:sz w:val="28"/>
          <w:szCs w:val="28"/>
          <w:vertAlign w:val="superscript"/>
        </w:rPr>
        <w:t>_______</w:t>
      </w:r>
    </w:p>
    <w:p w:rsidRPr="00094C1C" w:rsidR="00057CB6" w:rsidP="00620918" w:rsidRDefault="00057CB6">
      <w:pPr>
        <w:pStyle w:val="NormalWeb"/>
        <w:spacing w:before="240" w:beforeAutospacing="false" w:after="0" w:afterAutospacing="false"/>
        <w:jc w:val="center"/>
        <w:rPr>
          <w:b/>
          <w:iCs/>
          <w:sz w:val="20"/>
          <w:szCs w:val="28"/>
        </w:rPr>
      </w:pPr>
    </w:p>
    <w:p w:rsidRPr="000F512C" w:rsidR="00F948B2" w:rsidP="00057CB6" w:rsidRDefault="00F948B2">
      <w:pPr>
        <w:pStyle w:val="NormalWeb"/>
        <w:spacing w:before="0" w:beforeAutospacing="false" w:after="0" w:afterAutospacing="false"/>
        <w:jc w:val="center"/>
        <w:rPr>
          <w:b/>
          <w:iCs/>
          <w:sz w:val="26"/>
          <w:szCs w:val="28"/>
        </w:rPr>
      </w:pPr>
      <w:r w:rsidRPr="000F512C">
        <w:rPr>
          <w:b/>
          <w:iCs/>
          <w:sz w:val="26"/>
          <w:szCs w:val="28"/>
        </w:rPr>
        <w:t>THỦ TƯỚNG CHÍNH PHỦ</w:t>
      </w:r>
    </w:p>
    <w:p w:rsidRPr="009B17C5" w:rsidR="00F948B2" w:rsidP="00057CB6" w:rsidRDefault="007507F9">
      <w:pPr>
        <w:pStyle w:val="NormalWeb"/>
        <w:spacing w:before="240" w:beforeAutospacing="false" w:after="0" w:afterAutospacing="false"/>
        <w:ind w:firstLine="567"/>
        <w:jc w:val="both"/>
        <w:rPr>
          <w:sz w:val="28"/>
          <w:szCs w:val="28"/>
        </w:rPr>
      </w:pPr>
      <w:r>
        <w:rPr>
          <w:iCs/>
          <w:sz w:val="28"/>
          <w:szCs w:val="28"/>
          <w:lang w:val="vi-VN"/>
        </w:rPr>
        <w:t xml:space="preserve">Căn cứ Luật </w:t>
      </w:r>
      <w:r>
        <w:rPr>
          <w:iCs/>
          <w:sz w:val="28"/>
          <w:szCs w:val="28"/>
        </w:rPr>
        <w:t>T</w:t>
      </w:r>
      <w:r w:rsidRPr="009B17C5" w:rsidR="00F948B2">
        <w:rPr>
          <w:iCs/>
          <w:sz w:val="28"/>
          <w:szCs w:val="28"/>
          <w:lang w:val="vi-VN"/>
        </w:rPr>
        <w:t xml:space="preserve">ổ chức Chính phủ </w:t>
      </w:r>
      <w:r w:rsidRPr="009B17C5" w:rsidR="00F948B2">
        <w:rPr>
          <w:iCs/>
          <w:sz w:val="28"/>
          <w:szCs w:val="28"/>
        </w:rPr>
        <w:t>ngày 19 tháng 6 năm 2015;</w:t>
      </w:r>
    </w:p>
    <w:p w:rsidR="00A11606" w:rsidP="00057CB6" w:rsidRDefault="00F948B2">
      <w:pPr>
        <w:pStyle w:val="NormalWeb"/>
        <w:spacing w:before="240" w:beforeAutospacing="false" w:after="0" w:afterAutospacing="false"/>
        <w:ind w:firstLine="567"/>
        <w:jc w:val="both"/>
        <w:rPr>
          <w:sz w:val="28"/>
          <w:szCs w:val="28"/>
        </w:rPr>
      </w:pPr>
      <w:r w:rsidRPr="0003062E">
        <w:rPr>
          <w:sz w:val="28"/>
          <w:szCs w:val="28"/>
        </w:rPr>
        <w:t xml:space="preserve">Căn cứ Nghị quyết số 30c/NQ-CP ngày 08 tháng 11 năm 2011 của Chính phủ ban hành Chương trình tổng thể cải cách hành chính nhà nước giai đoạn 2011 </w:t>
      </w:r>
      <w:r w:rsidR="00A11606">
        <w:rPr>
          <w:sz w:val="28"/>
          <w:szCs w:val="28"/>
        </w:rPr>
        <w:t>-</w:t>
      </w:r>
      <w:r w:rsidRPr="0003062E">
        <w:rPr>
          <w:sz w:val="28"/>
          <w:szCs w:val="28"/>
        </w:rPr>
        <w:t xml:space="preserve"> 2020</w:t>
      </w:r>
      <w:r w:rsidR="00A11606">
        <w:rPr>
          <w:sz w:val="28"/>
          <w:szCs w:val="28"/>
        </w:rPr>
        <w:t>;</w:t>
      </w:r>
    </w:p>
    <w:p w:rsidRPr="0003062E" w:rsidR="00F948B2" w:rsidP="00057CB6" w:rsidRDefault="00A11606">
      <w:pPr>
        <w:pStyle w:val="NormalWeb"/>
        <w:spacing w:before="240" w:beforeAutospacing="false" w:after="0" w:afterAutospacing="false"/>
        <w:ind w:firstLine="567"/>
        <w:jc w:val="both"/>
        <w:rPr>
          <w:sz w:val="28"/>
          <w:szCs w:val="28"/>
        </w:rPr>
      </w:pPr>
      <w:r w:rsidRPr="0003062E">
        <w:rPr>
          <w:sz w:val="28"/>
          <w:szCs w:val="28"/>
        </w:rPr>
        <w:t xml:space="preserve">Căn cứ </w:t>
      </w:r>
      <w:r w:rsidRPr="0003062E" w:rsidR="00F948B2">
        <w:rPr>
          <w:sz w:val="28"/>
          <w:szCs w:val="28"/>
        </w:rPr>
        <w:t xml:space="preserve">Nghị quyết số 76/NQ-CP </w:t>
      </w:r>
      <w:r w:rsidRPr="0003062E" w:rsidR="00F948B2">
        <w:rPr>
          <w:iCs/>
          <w:sz w:val="28"/>
          <w:szCs w:val="28"/>
        </w:rPr>
        <w:t xml:space="preserve">ngày 13 tháng 6 năm 2013 của Chính phủ sửa đổi, bổ sung một số điều của </w:t>
      </w:r>
      <w:r w:rsidRPr="0003062E" w:rsidR="00F948B2">
        <w:rPr>
          <w:sz w:val="28"/>
          <w:szCs w:val="28"/>
        </w:rPr>
        <w:t>Nghị quyết số 30c/NQ-CP;</w:t>
      </w:r>
    </w:p>
    <w:p w:rsidRPr="009B17C5" w:rsidR="00F948B2" w:rsidP="00057CB6" w:rsidRDefault="00F948B2">
      <w:pPr>
        <w:spacing w:before="240"/>
        <w:ind w:firstLine="567"/>
        <w:jc w:val="both"/>
        <w:rPr>
          <w:sz w:val="28"/>
          <w:szCs w:val="28"/>
        </w:rPr>
      </w:pPr>
      <w:r w:rsidRPr="009B17C5">
        <w:rPr>
          <w:sz w:val="28"/>
          <w:szCs w:val="28"/>
        </w:rPr>
        <w:t>Xét đề nghị của Bộ trưởng Bộ Nội vụ,</w:t>
      </w:r>
    </w:p>
    <w:p w:rsidRPr="009B17C5" w:rsidR="00A20BEE" w:rsidP="00F649FF" w:rsidRDefault="00A20BEE">
      <w:pPr>
        <w:jc w:val="both"/>
        <w:rPr>
          <w:sz w:val="2"/>
          <w:szCs w:val="28"/>
        </w:rPr>
      </w:pPr>
    </w:p>
    <w:p w:rsidR="00F649FF" w:rsidP="00F649FF" w:rsidRDefault="00F649FF">
      <w:pPr>
        <w:jc w:val="center"/>
        <w:rPr>
          <w:b/>
          <w:sz w:val="28"/>
          <w:szCs w:val="28"/>
        </w:rPr>
      </w:pPr>
    </w:p>
    <w:p w:rsidRPr="00620918" w:rsidR="00F948B2" w:rsidP="00F649FF" w:rsidRDefault="009B17C5">
      <w:pPr>
        <w:jc w:val="center"/>
        <w:rPr>
          <w:b/>
          <w:sz w:val="26"/>
          <w:szCs w:val="28"/>
        </w:rPr>
      </w:pPr>
      <w:r w:rsidRPr="00620918">
        <w:rPr>
          <w:b/>
          <w:sz w:val="26"/>
          <w:szCs w:val="28"/>
        </w:rPr>
        <w:t>QUYẾT ĐỊNH</w:t>
      </w:r>
      <w:r w:rsidRPr="00620918" w:rsidR="00F54FB8">
        <w:rPr>
          <w:b/>
          <w:sz w:val="26"/>
          <w:szCs w:val="28"/>
        </w:rPr>
        <w:t>:</w:t>
      </w:r>
    </w:p>
    <w:p w:rsidRPr="00F649FF" w:rsidR="00F948B2" w:rsidP="00F649FF" w:rsidRDefault="00F948B2">
      <w:pPr>
        <w:pStyle w:val="NormalWeb"/>
        <w:spacing w:before="240" w:beforeAutospacing="false" w:after="0" w:afterAutospacing="false"/>
        <w:ind w:firstLine="567"/>
        <w:jc w:val="both"/>
        <w:rPr>
          <w:b/>
          <w:sz w:val="28"/>
          <w:szCs w:val="28"/>
        </w:rPr>
      </w:pPr>
      <w:r w:rsidRPr="00F649FF">
        <w:rPr>
          <w:b/>
          <w:bCs/>
          <w:sz w:val="28"/>
          <w:szCs w:val="28"/>
          <w:lang w:val="vi-VN"/>
        </w:rPr>
        <w:t>Điều 1.</w:t>
      </w:r>
      <w:r w:rsidRPr="00F649FF">
        <w:rPr>
          <w:b/>
          <w:sz w:val="28"/>
          <w:szCs w:val="28"/>
          <w:lang w:val="vi-VN"/>
        </w:rPr>
        <w:t xml:space="preserve"> Phê duyệt Đề án </w:t>
      </w:r>
      <w:r w:rsidRPr="00F649FF">
        <w:rPr>
          <w:b/>
          <w:sz w:val="28"/>
          <w:szCs w:val="28"/>
        </w:rPr>
        <w:t>Văn hóa công vụ với những nội dung sau:</w:t>
      </w:r>
    </w:p>
    <w:p w:rsidRPr="000A05FA" w:rsidR="009B17C5" w:rsidP="00F649FF" w:rsidRDefault="00684F2F">
      <w:pPr>
        <w:spacing w:before="240"/>
        <w:ind w:firstLine="567"/>
        <w:jc w:val="both"/>
        <w:rPr>
          <w:sz w:val="28"/>
          <w:szCs w:val="28"/>
          <w:lang w:val="sv-SE"/>
        </w:rPr>
      </w:pPr>
      <w:r w:rsidRPr="000A05FA">
        <w:rPr>
          <w:sz w:val="28"/>
          <w:szCs w:val="28"/>
          <w:lang w:val="sv-SE"/>
        </w:rPr>
        <w:t>1. Mục tiêu</w:t>
      </w:r>
    </w:p>
    <w:p w:rsidRPr="00F649FF" w:rsidR="00810E11" w:rsidP="00F649FF" w:rsidRDefault="0093372D">
      <w:pPr>
        <w:spacing w:before="240"/>
        <w:ind w:firstLine="567"/>
        <w:jc w:val="both"/>
        <w:rPr>
          <w:sz w:val="28"/>
          <w:szCs w:val="28"/>
        </w:rPr>
      </w:pPr>
      <w:r w:rsidRPr="00F649FF">
        <w:rPr>
          <w:sz w:val="28"/>
          <w:szCs w:val="28"/>
          <w:lang w:val="sv-SE"/>
        </w:rPr>
        <w:t>N</w:t>
      </w:r>
      <w:r w:rsidRPr="00F649FF" w:rsidR="00810E11">
        <w:rPr>
          <w:sz w:val="28"/>
          <w:szCs w:val="28"/>
          <w:lang w:val="sv-SE"/>
        </w:rPr>
        <w:t xml:space="preserve">âng cao văn hóa công vụ, góp phần hình thành phong cách ứng xử, lề lối làm việc chuẩn mực của đội ngũ cán bộ, công chức, viên chức; đảm bảo tính </w:t>
      </w:r>
      <w:r w:rsidRPr="00F649FF" w:rsidR="00810E11">
        <w:rPr>
          <w:sz w:val="28"/>
          <w:szCs w:val="28"/>
          <w:lang w:val="de-DE"/>
        </w:rPr>
        <w:t>chuyên nghiệp, trách nhiệm, năng động, minh bạch, hiệu quả</w:t>
      </w:r>
      <w:r w:rsidRPr="00F649FF" w:rsidR="00810E11">
        <w:rPr>
          <w:sz w:val="28"/>
          <w:szCs w:val="28"/>
          <w:lang w:val="sv-SE"/>
        </w:rPr>
        <w:t xml:space="preserve"> trong hoạt động thực thi nhiệm vụ, công vụ; đáp ứng yêu cầu</w:t>
      </w:r>
      <w:r w:rsidRPr="00F649FF" w:rsidR="00810E11">
        <w:rPr>
          <w:b/>
          <w:sz w:val="28"/>
          <w:szCs w:val="28"/>
          <w:lang w:val="sv-SE"/>
        </w:rPr>
        <w:t xml:space="preserve"> </w:t>
      </w:r>
      <w:r w:rsidRPr="00F649FF" w:rsidR="00810E11">
        <w:rPr>
          <w:sz w:val="28"/>
          <w:szCs w:val="28"/>
        </w:rPr>
        <w:t xml:space="preserve">phục vụ </w:t>
      </w:r>
      <w:r w:rsidRPr="00F649FF" w:rsidR="00D63B45">
        <w:rPr>
          <w:sz w:val="28"/>
          <w:szCs w:val="28"/>
        </w:rPr>
        <w:t>N</w:t>
      </w:r>
      <w:r w:rsidRPr="00F649FF" w:rsidR="00810E11">
        <w:rPr>
          <w:sz w:val="28"/>
          <w:szCs w:val="28"/>
        </w:rPr>
        <w:t xml:space="preserve">hân dân, </w:t>
      </w:r>
      <w:r w:rsidRPr="00F649FF">
        <w:rPr>
          <w:sz w:val="28"/>
          <w:szCs w:val="28"/>
        </w:rPr>
        <w:t>xã hội</w:t>
      </w:r>
      <w:r w:rsidRPr="00F649FF" w:rsidR="00810E11">
        <w:rPr>
          <w:sz w:val="28"/>
          <w:szCs w:val="28"/>
        </w:rPr>
        <w:t>.</w:t>
      </w:r>
    </w:p>
    <w:p w:rsidRPr="000A05FA" w:rsidR="00331BF7" w:rsidP="00F649FF" w:rsidRDefault="00F948B2">
      <w:pPr>
        <w:tabs>
          <w:tab w:val="left" w:pos="142"/>
        </w:tabs>
        <w:spacing w:before="240"/>
        <w:ind w:firstLine="567"/>
        <w:jc w:val="both"/>
        <w:rPr>
          <w:sz w:val="28"/>
          <w:szCs w:val="28"/>
          <w:lang w:val="sv-SE"/>
        </w:rPr>
      </w:pPr>
      <w:r w:rsidRPr="000A05FA">
        <w:rPr>
          <w:sz w:val="28"/>
          <w:szCs w:val="28"/>
          <w:lang w:val="sv-SE"/>
        </w:rPr>
        <w:t>2.</w:t>
      </w:r>
      <w:r w:rsidRPr="000A05FA">
        <w:rPr>
          <w:i/>
          <w:sz w:val="28"/>
          <w:szCs w:val="28"/>
          <w:lang w:val="sv-SE"/>
        </w:rPr>
        <w:t xml:space="preserve"> </w:t>
      </w:r>
      <w:r w:rsidRPr="000A05FA">
        <w:rPr>
          <w:sz w:val="28"/>
          <w:szCs w:val="28"/>
          <w:lang w:val="sv-SE"/>
        </w:rPr>
        <w:t>Phạm vi</w:t>
      </w:r>
      <w:r w:rsidRPr="000A05FA" w:rsidR="00D07F9C">
        <w:rPr>
          <w:sz w:val="28"/>
          <w:szCs w:val="28"/>
          <w:lang w:val="sv-SE"/>
        </w:rPr>
        <w:t>, đối tượng áp dụng</w:t>
      </w:r>
    </w:p>
    <w:p w:rsidRPr="00F649FF" w:rsidR="00D6472B" w:rsidP="00F649FF" w:rsidRDefault="00D6472B">
      <w:pPr>
        <w:widowControl w:val="false"/>
        <w:tabs>
          <w:tab w:val="left" w:pos="142"/>
        </w:tabs>
        <w:spacing w:before="240"/>
        <w:ind w:firstLine="567"/>
        <w:jc w:val="both"/>
        <w:rPr>
          <w:sz w:val="28"/>
          <w:szCs w:val="28"/>
          <w:lang w:val="sv-SE"/>
        </w:rPr>
      </w:pPr>
      <w:r w:rsidRPr="00620918">
        <w:rPr>
          <w:spacing w:val="-8"/>
          <w:sz w:val="28"/>
          <w:szCs w:val="28"/>
          <w:lang w:val="sv-SE"/>
        </w:rPr>
        <w:t xml:space="preserve">Cán bộ, công chức, viên chức </w:t>
      </w:r>
      <w:r w:rsidRPr="00620918" w:rsidR="005A7F76">
        <w:rPr>
          <w:spacing w:val="-8"/>
          <w:sz w:val="28"/>
          <w:szCs w:val="28"/>
          <w:lang w:val="sv-SE"/>
        </w:rPr>
        <w:t>của các cơ quan hành chính nhà nước bao gồm</w:t>
      </w:r>
      <w:r w:rsidRPr="00F649FF" w:rsidR="005A7F76">
        <w:rPr>
          <w:sz w:val="28"/>
          <w:szCs w:val="28"/>
          <w:lang w:val="sv-SE"/>
        </w:rPr>
        <w:t xml:space="preserve">: </w:t>
      </w:r>
    </w:p>
    <w:p w:rsidRPr="00F649FF" w:rsidR="00454DC1" w:rsidP="00F649FF" w:rsidRDefault="000A05FA">
      <w:pPr>
        <w:widowControl w:val="false"/>
        <w:tabs>
          <w:tab w:val="left" w:pos="142"/>
        </w:tabs>
        <w:spacing w:before="240"/>
        <w:ind w:firstLine="567"/>
        <w:jc w:val="both"/>
        <w:rPr>
          <w:sz w:val="28"/>
          <w:szCs w:val="28"/>
          <w:lang w:val="sv-SE"/>
        </w:rPr>
      </w:pPr>
      <w:r>
        <w:rPr>
          <w:sz w:val="28"/>
          <w:szCs w:val="28"/>
          <w:lang w:val="sv-SE"/>
        </w:rPr>
        <w:t>a) Các b</w:t>
      </w:r>
      <w:r w:rsidRPr="00F649FF" w:rsidR="005A7F76">
        <w:rPr>
          <w:sz w:val="28"/>
          <w:szCs w:val="28"/>
          <w:lang w:val="sv-SE"/>
        </w:rPr>
        <w:t>ộ</w:t>
      </w:r>
      <w:r w:rsidRPr="00F649FF" w:rsidR="00331BF7">
        <w:rPr>
          <w:sz w:val="28"/>
          <w:szCs w:val="28"/>
          <w:lang w:val="sv-SE"/>
        </w:rPr>
        <w:t>, c</w:t>
      </w:r>
      <w:r>
        <w:rPr>
          <w:sz w:val="28"/>
          <w:szCs w:val="28"/>
          <w:lang w:val="sv-SE"/>
        </w:rPr>
        <w:t>ơ quan ngang b</w:t>
      </w:r>
      <w:r w:rsidRPr="00F649FF" w:rsidR="00456726">
        <w:rPr>
          <w:sz w:val="28"/>
          <w:szCs w:val="28"/>
          <w:lang w:val="sv-SE"/>
        </w:rPr>
        <w:t>ộ</w:t>
      </w:r>
      <w:r w:rsidRPr="00F649FF" w:rsidR="00331BF7">
        <w:rPr>
          <w:sz w:val="28"/>
          <w:szCs w:val="28"/>
          <w:lang w:val="sv-SE"/>
        </w:rPr>
        <w:t>, c</w:t>
      </w:r>
      <w:r w:rsidRPr="00F649FF" w:rsidR="00456726">
        <w:rPr>
          <w:sz w:val="28"/>
          <w:szCs w:val="28"/>
          <w:lang w:val="sv-SE"/>
        </w:rPr>
        <w:t>ơ quan thuộ</w:t>
      </w:r>
      <w:r w:rsidRPr="00F649FF" w:rsidR="00331BF7">
        <w:rPr>
          <w:sz w:val="28"/>
          <w:szCs w:val="28"/>
          <w:lang w:val="sv-SE"/>
        </w:rPr>
        <w:t>c Chính ph</w:t>
      </w:r>
      <w:r w:rsidRPr="00F649FF" w:rsidR="00456726">
        <w:rPr>
          <w:sz w:val="28"/>
          <w:szCs w:val="28"/>
          <w:lang w:val="sv-SE"/>
        </w:rPr>
        <w:t>ủ</w:t>
      </w:r>
      <w:r w:rsidRPr="00F649FF" w:rsidR="005D2E44">
        <w:rPr>
          <w:sz w:val="28"/>
          <w:szCs w:val="28"/>
          <w:lang w:val="sv-SE"/>
        </w:rPr>
        <w:t>;</w:t>
      </w:r>
    </w:p>
    <w:p w:rsidRPr="00F649FF" w:rsidR="00331BF7" w:rsidP="00F649FF" w:rsidRDefault="005A7F76">
      <w:pPr>
        <w:widowControl w:val="false"/>
        <w:tabs>
          <w:tab w:val="left" w:pos="142"/>
        </w:tabs>
        <w:spacing w:before="240"/>
        <w:ind w:firstLine="567"/>
        <w:jc w:val="both"/>
        <w:rPr>
          <w:sz w:val="28"/>
          <w:szCs w:val="28"/>
          <w:lang w:val="sv-SE"/>
        </w:rPr>
      </w:pPr>
      <w:r w:rsidRPr="00F649FF">
        <w:rPr>
          <w:sz w:val="28"/>
          <w:szCs w:val="28"/>
          <w:lang w:val="sv-SE"/>
        </w:rPr>
        <w:t>b) Ủy ban nhân dân cấp tỉnh, cấp huyện, cấp xã.</w:t>
      </w:r>
    </w:p>
    <w:p w:rsidRPr="000A05FA" w:rsidR="00F948B2" w:rsidP="00F649FF" w:rsidRDefault="00F948B2">
      <w:pPr>
        <w:spacing w:before="240"/>
        <w:ind w:firstLine="567"/>
        <w:jc w:val="both"/>
        <w:rPr>
          <w:i/>
          <w:sz w:val="28"/>
          <w:szCs w:val="28"/>
          <w:lang w:val="sv-SE"/>
        </w:rPr>
      </w:pPr>
      <w:r w:rsidRPr="000A05FA">
        <w:rPr>
          <w:sz w:val="28"/>
          <w:szCs w:val="28"/>
          <w:lang w:val="sv-SE"/>
        </w:rPr>
        <w:t>3. Quan điểm</w:t>
      </w:r>
    </w:p>
    <w:p w:rsidRPr="00F649FF" w:rsidR="002411B5" w:rsidP="00F649FF" w:rsidRDefault="00A51E77">
      <w:pPr>
        <w:widowControl w:val="false"/>
        <w:tabs>
          <w:tab w:val="left" w:pos="1170"/>
        </w:tabs>
        <w:spacing w:before="240"/>
        <w:ind w:firstLine="567"/>
        <w:jc w:val="both"/>
        <w:rPr>
          <w:sz w:val="28"/>
          <w:szCs w:val="28"/>
        </w:rPr>
      </w:pPr>
      <w:r w:rsidRPr="00F649FF">
        <w:rPr>
          <w:sz w:val="28"/>
          <w:szCs w:val="28"/>
          <w:lang w:val="sv-SE"/>
        </w:rPr>
        <w:t xml:space="preserve">a) </w:t>
      </w:r>
      <w:r w:rsidRPr="00F649FF" w:rsidR="008064B3">
        <w:rPr>
          <w:sz w:val="28"/>
          <w:szCs w:val="28"/>
          <w:lang w:val="sv-SE"/>
        </w:rPr>
        <w:t>Nâng cao</w:t>
      </w:r>
      <w:r w:rsidRPr="00F649FF" w:rsidR="002411B5">
        <w:rPr>
          <w:sz w:val="28"/>
          <w:szCs w:val="28"/>
          <w:lang w:val="sv-SE"/>
        </w:rPr>
        <w:t xml:space="preserve"> văn hóa công vụ </w:t>
      </w:r>
      <w:r w:rsidRPr="00F649FF" w:rsidR="008064B3">
        <w:rPr>
          <w:sz w:val="28"/>
          <w:szCs w:val="28"/>
        </w:rPr>
        <w:t>góp phần</w:t>
      </w:r>
      <w:r w:rsidRPr="00F649FF" w:rsidR="002411B5">
        <w:rPr>
          <w:sz w:val="28"/>
          <w:szCs w:val="28"/>
        </w:rPr>
        <w:t xml:space="preserve"> x</w:t>
      </w:r>
      <w:r w:rsidRPr="00F649FF" w:rsidR="002411B5">
        <w:rPr>
          <w:sz w:val="28"/>
          <w:szCs w:val="28"/>
          <w:lang w:val="vi-VN"/>
        </w:rPr>
        <w:t xml:space="preserve">ây dựng </w:t>
      </w:r>
      <w:r w:rsidRPr="00F649FF" w:rsidR="002411B5">
        <w:rPr>
          <w:sz w:val="28"/>
          <w:szCs w:val="28"/>
          <w:lang w:val="de-DE"/>
        </w:rPr>
        <w:t>nền hành chính chuyên nghiệp, trách nhiệm, minh bạch</w:t>
      </w:r>
      <w:r w:rsidRPr="00F649FF" w:rsidR="008064B3">
        <w:rPr>
          <w:sz w:val="28"/>
          <w:szCs w:val="28"/>
          <w:lang w:val="de-DE"/>
        </w:rPr>
        <w:t>,</w:t>
      </w:r>
      <w:r w:rsidRPr="00F649FF" w:rsidR="002411B5">
        <w:rPr>
          <w:sz w:val="28"/>
          <w:szCs w:val="28"/>
          <w:lang w:val="de-DE"/>
        </w:rPr>
        <w:t xml:space="preserve"> hiệu quả, vì Nhân dân phục vụ. </w:t>
      </w:r>
    </w:p>
    <w:p w:rsidRPr="00F649FF" w:rsidR="002411B5" w:rsidP="00F649FF" w:rsidRDefault="002411B5">
      <w:pPr>
        <w:spacing w:before="240"/>
        <w:ind w:firstLine="567"/>
        <w:jc w:val="both"/>
        <w:rPr>
          <w:sz w:val="28"/>
          <w:szCs w:val="28"/>
          <w:lang w:val="nb-NO"/>
        </w:rPr>
      </w:pPr>
      <w:r w:rsidRPr="00F649FF">
        <w:rPr>
          <w:sz w:val="28"/>
          <w:szCs w:val="28"/>
          <w:lang w:val="sv-SE"/>
        </w:rPr>
        <w:t>b) Kế thừa</w:t>
      </w:r>
      <w:r w:rsidRPr="00F649FF" w:rsidR="008064B3">
        <w:rPr>
          <w:sz w:val="28"/>
          <w:szCs w:val="28"/>
          <w:lang w:val="sv-SE"/>
        </w:rPr>
        <w:t>,</w:t>
      </w:r>
      <w:r w:rsidRPr="00F649FF">
        <w:rPr>
          <w:sz w:val="28"/>
          <w:szCs w:val="28"/>
          <w:lang w:val="sv-SE"/>
        </w:rPr>
        <w:t xml:space="preserve"> phát huy các giá trị văn hóa tốt đẹp của dân tộc, đồng thời đáp ứng yêu cầu hội nhập quốc tế.</w:t>
      </w:r>
    </w:p>
    <w:p w:rsidRPr="00F649FF" w:rsidR="002411B5" w:rsidP="00F649FF" w:rsidRDefault="002411B5">
      <w:pPr>
        <w:pStyle w:val="ListParagraph"/>
        <w:spacing w:before="240" w:after="0" w:line="240" w:lineRule="auto"/>
        <w:ind w:left="0" w:firstLine="567"/>
        <w:contextualSpacing w:val="false"/>
        <w:jc w:val="both"/>
        <w:rPr>
          <w:rFonts w:ascii="Times New Roman" w:hAnsi="Times New Roman"/>
          <w:sz w:val="28"/>
          <w:szCs w:val="28"/>
          <w:lang w:val="sv-SE"/>
        </w:rPr>
      </w:pPr>
      <w:r w:rsidRPr="00F649FF">
        <w:rPr>
          <w:rFonts w:ascii="Times New Roman" w:hAnsi="Times New Roman"/>
          <w:sz w:val="28"/>
          <w:szCs w:val="28"/>
          <w:lang w:val="sv-SE"/>
        </w:rPr>
        <w:t xml:space="preserve">c) </w:t>
      </w:r>
      <w:r w:rsidRPr="00F649FF" w:rsidR="00FC038B">
        <w:rPr>
          <w:rFonts w:ascii="Times New Roman" w:hAnsi="Times New Roman"/>
          <w:sz w:val="28"/>
          <w:szCs w:val="28"/>
          <w:lang w:val="sv-SE"/>
        </w:rPr>
        <w:t xml:space="preserve">Nâng </w:t>
      </w:r>
      <w:r w:rsidRPr="00F649FF">
        <w:rPr>
          <w:rFonts w:ascii="Times New Roman" w:hAnsi="Times New Roman"/>
          <w:sz w:val="28"/>
          <w:szCs w:val="28"/>
          <w:lang w:val="sv-SE"/>
        </w:rPr>
        <w:t>cao đạo đức công vụ của cán bộ, công chức, đạo đức nghề nghiệp của viên chức; tăng cường kỷ luật, kỷ cương</w:t>
      </w:r>
      <w:r w:rsidRPr="00F649FF" w:rsidR="00955932">
        <w:rPr>
          <w:rFonts w:ascii="Times New Roman" w:hAnsi="Times New Roman"/>
          <w:sz w:val="28"/>
          <w:szCs w:val="28"/>
          <w:lang w:val="sv-SE"/>
        </w:rPr>
        <w:t xml:space="preserve"> hành chính;</w:t>
      </w:r>
      <w:r w:rsidRPr="00F649FF">
        <w:rPr>
          <w:rFonts w:ascii="Times New Roman" w:hAnsi="Times New Roman"/>
          <w:sz w:val="28"/>
          <w:szCs w:val="28"/>
          <w:lang w:val="sv-SE"/>
        </w:rPr>
        <w:t xml:space="preserve"> phòng, chống tham nhũng.</w:t>
      </w:r>
    </w:p>
    <w:p w:rsidRPr="00F649FF" w:rsidR="00A51E77" w:rsidP="00F649FF" w:rsidRDefault="002411B5">
      <w:pPr>
        <w:tabs>
          <w:tab w:val="left" w:pos="1170"/>
        </w:tabs>
        <w:spacing w:before="240"/>
        <w:ind w:firstLine="567"/>
        <w:jc w:val="both"/>
        <w:rPr>
          <w:sz w:val="28"/>
          <w:szCs w:val="28"/>
          <w:lang w:val="nb-NO"/>
        </w:rPr>
      </w:pPr>
      <w:r w:rsidRPr="00F649FF">
        <w:rPr>
          <w:sz w:val="28"/>
          <w:szCs w:val="28"/>
          <w:lang w:val="sv-SE"/>
        </w:rPr>
        <w:t>d</w:t>
      </w:r>
      <w:r w:rsidRPr="00F649FF" w:rsidR="00A51E77">
        <w:rPr>
          <w:sz w:val="28"/>
          <w:szCs w:val="28"/>
          <w:lang w:val="sv-SE"/>
        </w:rPr>
        <w:t xml:space="preserve">) </w:t>
      </w:r>
      <w:r w:rsidRPr="00F649FF" w:rsidR="00A51E77">
        <w:rPr>
          <w:sz w:val="28"/>
          <w:szCs w:val="28"/>
          <w:lang w:val="nb-NO"/>
        </w:rPr>
        <w:t xml:space="preserve">Đề cao trách nhiệm của người đứng đầu cơ quan, </w:t>
      </w:r>
      <w:r w:rsidRPr="00F649FF" w:rsidR="00A51E77">
        <w:rPr>
          <w:sz w:val="28"/>
          <w:szCs w:val="28"/>
          <w:shd w:val="clear" w:color="auto" w:fill="FFFFFF"/>
        </w:rPr>
        <w:t xml:space="preserve">tổ chức </w:t>
      </w:r>
      <w:r w:rsidRPr="00F649FF" w:rsidR="00A51E77">
        <w:rPr>
          <w:sz w:val="28"/>
          <w:szCs w:val="28"/>
          <w:lang w:val="nb-NO"/>
        </w:rPr>
        <w:t xml:space="preserve">trong thực hiện văn hóa công vụ. </w:t>
      </w:r>
    </w:p>
    <w:p w:rsidRPr="000A05FA" w:rsidR="00331BF7" w:rsidP="00F649FF" w:rsidRDefault="00F948B2">
      <w:pPr>
        <w:spacing w:before="240"/>
        <w:ind w:firstLine="567"/>
        <w:jc w:val="both"/>
        <w:rPr>
          <w:sz w:val="28"/>
          <w:szCs w:val="28"/>
          <w:lang w:val="nb-NO"/>
        </w:rPr>
      </w:pPr>
      <w:r w:rsidRPr="000A05FA">
        <w:rPr>
          <w:sz w:val="28"/>
          <w:szCs w:val="28"/>
          <w:lang w:val="nb-NO"/>
        </w:rPr>
        <w:t xml:space="preserve">4. Nội dung </w:t>
      </w:r>
      <w:r w:rsidRPr="000A05FA" w:rsidR="003D4A9D">
        <w:rPr>
          <w:sz w:val="28"/>
          <w:szCs w:val="28"/>
          <w:lang w:val="nb-NO"/>
        </w:rPr>
        <w:t>của văn hóa công vụ</w:t>
      </w:r>
    </w:p>
    <w:p w:rsidRPr="00F649FF" w:rsidR="0003062E" w:rsidP="00F649FF" w:rsidRDefault="00810E11">
      <w:pPr>
        <w:spacing w:before="240"/>
        <w:ind w:firstLine="567"/>
        <w:jc w:val="both"/>
        <w:rPr>
          <w:rFonts w:eastAsia="MS PGothic"/>
          <w:sz w:val="28"/>
          <w:szCs w:val="28"/>
        </w:rPr>
      </w:pPr>
      <w:r w:rsidRPr="00F649FF">
        <w:rPr>
          <w:sz w:val="28"/>
          <w:szCs w:val="28"/>
        </w:rPr>
        <w:t xml:space="preserve">a) </w:t>
      </w:r>
      <w:r w:rsidRPr="00F649FF">
        <w:rPr>
          <w:rFonts w:eastAsia="MS PGothic"/>
          <w:sz w:val="28"/>
          <w:szCs w:val="28"/>
        </w:rPr>
        <w:t>Tinh thần, thái độ làm việc của cán bộ, công chức, viên chức</w:t>
      </w:r>
    </w:p>
    <w:p w:rsidRPr="00F649FF" w:rsidR="001F716F" w:rsidP="00F649FF" w:rsidRDefault="001F716F">
      <w:pPr>
        <w:spacing w:before="240"/>
        <w:ind w:firstLine="567"/>
        <w:jc w:val="both"/>
        <w:rPr>
          <w:color w:val="000000"/>
          <w:sz w:val="28"/>
          <w:szCs w:val="28"/>
        </w:rPr>
      </w:pPr>
      <w:r w:rsidRPr="00F649FF">
        <w:rPr>
          <w:sz w:val="28"/>
          <w:szCs w:val="28"/>
        </w:rPr>
        <w:t xml:space="preserve">Cán bộ, công chức, viên chức phải </w:t>
      </w:r>
      <w:r w:rsidRPr="00F649FF" w:rsidR="0003062E">
        <w:rPr>
          <w:color w:val="000000"/>
          <w:sz w:val="28"/>
          <w:szCs w:val="28"/>
        </w:rPr>
        <w:t>t</w:t>
      </w:r>
      <w:r w:rsidRPr="00F649FF">
        <w:rPr>
          <w:color w:val="000000"/>
          <w:sz w:val="28"/>
          <w:szCs w:val="28"/>
        </w:rPr>
        <w:t>rung thành với Nhà nước Cộng hòa xã hội chủ nghĩa Việt Nam; bảo vệ danh</w:t>
      </w:r>
      <w:r w:rsidRPr="00F649FF" w:rsidR="0003062E">
        <w:rPr>
          <w:color w:val="000000"/>
          <w:sz w:val="28"/>
          <w:szCs w:val="28"/>
        </w:rPr>
        <w:t xml:space="preserve"> dự Tổ quốc và lợi ích quốc gia; t</w:t>
      </w:r>
      <w:r w:rsidRPr="00F649FF">
        <w:rPr>
          <w:color w:val="000000"/>
          <w:sz w:val="28"/>
          <w:szCs w:val="28"/>
        </w:rPr>
        <w:t xml:space="preserve">ôn trọng </w:t>
      </w:r>
      <w:r w:rsidRPr="00F649FF" w:rsidR="0003062E">
        <w:rPr>
          <w:color w:val="000000"/>
          <w:sz w:val="28"/>
          <w:szCs w:val="28"/>
        </w:rPr>
        <w:t>và tận tụy phục vụ N</w:t>
      </w:r>
      <w:r w:rsidRPr="00F649FF">
        <w:rPr>
          <w:color w:val="000000"/>
          <w:sz w:val="28"/>
          <w:szCs w:val="28"/>
        </w:rPr>
        <w:t>hân dân.</w:t>
      </w:r>
      <w:r w:rsidRPr="00F649FF" w:rsidR="00454DC1">
        <w:rPr>
          <w:color w:val="000000"/>
          <w:sz w:val="28"/>
          <w:szCs w:val="28"/>
        </w:rPr>
        <w:t xml:space="preserve"> Khi thực hiện nhiệm vụ, công vụ, c</w:t>
      </w:r>
      <w:r w:rsidRPr="00F649FF" w:rsidR="00454DC1">
        <w:rPr>
          <w:sz w:val="28"/>
          <w:szCs w:val="28"/>
        </w:rPr>
        <w:t>án bộ, công chức, viên chức phải ý thức rõ về chức trách, bổn phận của bản thân</w:t>
      </w:r>
      <w:r w:rsidRPr="00F649FF" w:rsidR="0062631A">
        <w:rPr>
          <w:sz w:val="28"/>
          <w:szCs w:val="28"/>
        </w:rPr>
        <w:t>,</w:t>
      </w:r>
      <w:r w:rsidRPr="00F649FF" w:rsidR="003A3466">
        <w:rPr>
          <w:sz w:val="28"/>
          <w:szCs w:val="28"/>
        </w:rPr>
        <w:t xml:space="preserve"> </w:t>
      </w:r>
      <w:r w:rsidRPr="00F649FF" w:rsidR="000C65E8">
        <w:rPr>
          <w:sz w:val="28"/>
          <w:szCs w:val="28"/>
        </w:rPr>
        <w:t>bao gồm</w:t>
      </w:r>
      <w:r w:rsidRPr="00F649FF" w:rsidR="003A3466">
        <w:rPr>
          <w:sz w:val="28"/>
          <w:szCs w:val="28"/>
        </w:rPr>
        <w:t xml:space="preserve">: </w:t>
      </w:r>
    </w:p>
    <w:p w:rsidRPr="00F649FF" w:rsidR="00531DE6" w:rsidP="00F649FF" w:rsidRDefault="001F716F">
      <w:pPr>
        <w:spacing w:before="240"/>
        <w:ind w:firstLine="567"/>
        <w:jc w:val="both"/>
        <w:rPr>
          <w:color w:val="000000"/>
          <w:sz w:val="28"/>
          <w:szCs w:val="28"/>
        </w:rPr>
      </w:pPr>
      <w:r w:rsidRPr="00F649FF">
        <w:rPr>
          <w:sz w:val="28"/>
          <w:szCs w:val="28"/>
        </w:rPr>
        <w:t xml:space="preserve">- </w:t>
      </w:r>
      <w:r w:rsidRPr="00F649FF" w:rsidR="003A3466">
        <w:rPr>
          <w:sz w:val="28"/>
          <w:szCs w:val="28"/>
        </w:rPr>
        <w:t>P</w:t>
      </w:r>
      <w:r w:rsidRPr="00F649FF">
        <w:rPr>
          <w:sz w:val="28"/>
          <w:szCs w:val="28"/>
        </w:rPr>
        <w:t xml:space="preserve">hải </w:t>
      </w:r>
      <w:r w:rsidRPr="00F649FF" w:rsidR="0003062E">
        <w:rPr>
          <w:sz w:val="28"/>
          <w:szCs w:val="28"/>
        </w:rPr>
        <w:t>s</w:t>
      </w:r>
      <w:r w:rsidRPr="00F649FF" w:rsidR="0003062E">
        <w:rPr>
          <w:color w:val="000000"/>
          <w:sz w:val="28"/>
          <w:szCs w:val="28"/>
          <w:shd w:val="clear" w:color="auto" w:fill="FFFFFF"/>
        </w:rPr>
        <w:t>ẵn sàng nhận và nỗ lực hoàn thành tốt mọi nhiệm vụ được phân công</w:t>
      </w:r>
      <w:r w:rsidRPr="00F649FF" w:rsidR="003A3466">
        <w:rPr>
          <w:color w:val="000000"/>
          <w:sz w:val="28"/>
          <w:szCs w:val="28"/>
          <w:shd w:val="clear" w:color="auto" w:fill="FFFFFF"/>
        </w:rPr>
        <w:t>; không kén chọn vị trí công tác, chọn việc dễ, bỏ việc khó.</w:t>
      </w:r>
      <w:r w:rsidRPr="00F649FF" w:rsidR="0003062E">
        <w:rPr>
          <w:color w:val="000000"/>
          <w:sz w:val="28"/>
          <w:szCs w:val="28"/>
          <w:shd w:val="clear" w:color="auto" w:fill="FFFFFF"/>
        </w:rPr>
        <w:t xml:space="preserve"> Tâm huy</w:t>
      </w:r>
      <w:r w:rsidRPr="00F649FF" w:rsidR="00EE1C83">
        <w:rPr>
          <w:color w:val="000000"/>
          <w:sz w:val="28"/>
          <w:szCs w:val="28"/>
          <w:shd w:val="clear" w:color="auto" w:fill="FFFFFF"/>
        </w:rPr>
        <w:t>ết, tận tụy</w:t>
      </w:r>
      <w:r w:rsidRPr="00F649FF" w:rsidR="003A3466">
        <w:rPr>
          <w:color w:val="000000"/>
          <w:sz w:val="28"/>
          <w:szCs w:val="28"/>
          <w:shd w:val="clear" w:color="auto" w:fill="FFFFFF"/>
        </w:rPr>
        <w:t xml:space="preserve">, gương mẫu làm tròn chức trách, nhiệm vụ được giao; không vướng vào “tư duy nhiệm kỳ”. </w:t>
      </w:r>
    </w:p>
    <w:p w:rsidRPr="00F649FF" w:rsidR="00EF414A" w:rsidP="00F649FF" w:rsidRDefault="00531DE6">
      <w:pPr>
        <w:spacing w:before="240"/>
        <w:ind w:firstLine="567"/>
        <w:jc w:val="both"/>
        <w:rPr>
          <w:color w:val="000000"/>
          <w:sz w:val="28"/>
          <w:szCs w:val="28"/>
        </w:rPr>
      </w:pPr>
      <w:r w:rsidRPr="00F649FF">
        <w:rPr>
          <w:color w:val="000000"/>
          <w:sz w:val="28"/>
          <w:szCs w:val="28"/>
        </w:rPr>
        <w:t xml:space="preserve">- </w:t>
      </w:r>
      <w:r w:rsidRPr="00F649FF" w:rsidR="003A3466">
        <w:rPr>
          <w:sz w:val="28"/>
          <w:szCs w:val="28"/>
        </w:rPr>
        <w:t>P</w:t>
      </w:r>
      <w:r w:rsidRPr="00F649FF">
        <w:rPr>
          <w:sz w:val="28"/>
          <w:szCs w:val="28"/>
        </w:rPr>
        <w:t xml:space="preserve">hải </w:t>
      </w:r>
      <w:r w:rsidRPr="00F649FF" w:rsidR="001F716F">
        <w:rPr>
          <w:color w:val="000000"/>
          <w:sz w:val="28"/>
          <w:szCs w:val="28"/>
        </w:rPr>
        <w:t xml:space="preserve">có ý thức tổ chức kỷ luật; </w:t>
      </w:r>
      <w:r w:rsidRPr="00F649FF" w:rsidR="008064B3">
        <w:rPr>
          <w:color w:val="000000"/>
          <w:sz w:val="28"/>
          <w:szCs w:val="28"/>
        </w:rPr>
        <w:t xml:space="preserve">sử dụng có hiệu quả thời giờ làm việc; </w:t>
      </w:r>
      <w:r w:rsidRPr="00F649FF" w:rsidR="00B40BE1">
        <w:rPr>
          <w:color w:val="000000"/>
          <w:sz w:val="28"/>
          <w:szCs w:val="28"/>
        </w:rPr>
        <w:t xml:space="preserve">tránh hiện tượng trung bình chủ nghĩa, làm việc qua loa, đại khái, kém hiệu quả; </w:t>
      </w:r>
      <w:r w:rsidRPr="00F649FF" w:rsidR="001F716F">
        <w:rPr>
          <w:color w:val="000000"/>
          <w:sz w:val="28"/>
          <w:szCs w:val="28"/>
        </w:rPr>
        <w:t>nghiêm chỉnh chấp hành nội quy, quy chế của cơ quan, tổ chức; chủ độn</w:t>
      </w:r>
      <w:r w:rsidRPr="00F649FF" w:rsidR="00EF449D">
        <w:rPr>
          <w:color w:val="000000"/>
          <w:sz w:val="28"/>
          <w:szCs w:val="28"/>
        </w:rPr>
        <w:t>g</w:t>
      </w:r>
      <w:r w:rsidRPr="00F649FF" w:rsidR="008064B3">
        <w:rPr>
          <w:color w:val="000000"/>
          <w:sz w:val="28"/>
          <w:szCs w:val="28"/>
        </w:rPr>
        <w:t xml:space="preserve"> phối hợp trong thực hiện nhiệm vụ, </w:t>
      </w:r>
      <w:r w:rsidRPr="00F649FF" w:rsidR="001F716F">
        <w:rPr>
          <w:color w:val="000000"/>
          <w:sz w:val="28"/>
          <w:szCs w:val="28"/>
        </w:rPr>
        <w:t>công vụ.</w:t>
      </w:r>
    </w:p>
    <w:p w:rsidRPr="00F649FF" w:rsidR="00531DE6" w:rsidP="00F649FF" w:rsidRDefault="00531DE6">
      <w:pPr>
        <w:spacing w:before="240"/>
        <w:ind w:firstLine="567"/>
        <w:jc w:val="both"/>
        <w:rPr>
          <w:color w:val="000000"/>
          <w:sz w:val="28"/>
          <w:szCs w:val="28"/>
        </w:rPr>
      </w:pPr>
      <w:r w:rsidRPr="00F649FF">
        <w:rPr>
          <w:sz w:val="28"/>
          <w:szCs w:val="28"/>
          <w:shd w:val="clear" w:color="auto" w:fill="FFFFFF"/>
        </w:rPr>
        <w:t>-</w:t>
      </w:r>
      <w:r w:rsidRPr="00F649FF">
        <w:rPr>
          <w:color w:val="000000"/>
          <w:sz w:val="28"/>
          <w:szCs w:val="28"/>
        </w:rPr>
        <w:t xml:space="preserve"> </w:t>
      </w:r>
      <w:r w:rsidRPr="00F649FF" w:rsidR="003A3466">
        <w:rPr>
          <w:sz w:val="28"/>
          <w:szCs w:val="28"/>
        </w:rPr>
        <w:t>Không được</w:t>
      </w:r>
      <w:r w:rsidRPr="00F649FF">
        <w:rPr>
          <w:sz w:val="28"/>
          <w:szCs w:val="28"/>
        </w:rPr>
        <w:t xml:space="preserve"> </w:t>
      </w:r>
      <w:r w:rsidRPr="00F649FF">
        <w:rPr>
          <w:color w:val="000000"/>
          <w:sz w:val="28"/>
          <w:szCs w:val="28"/>
        </w:rPr>
        <w:t>gây khó khăn, phiền hà</w:t>
      </w:r>
      <w:r w:rsidRPr="00F649FF" w:rsidR="008064B3">
        <w:rPr>
          <w:color w:val="000000"/>
          <w:sz w:val="28"/>
          <w:szCs w:val="28"/>
        </w:rPr>
        <w:t xml:space="preserve">, </w:t>
      </w:r>
      <w:r w:rsidRPr="00F649FF" w:rsidR="00994B1D">
        <w:rPr>
          <w:color w:val="000000"/>
          <w:sz w:val="28"/>
          <w:szCs w:val="28"/>
        </w:rPr>
        <w:t xml:space="preserve">vòi vĩnh, </w:t>
      </w:r>
      <w:r w:rsidRPr="00F649FF" w:rsidR="008064B3">
        <w:rPr>
          <w:sz w:val="28"/>
          <w:szCs w:val="28"/>
        </w:rPr>
        <w:t xml:space="preserve">kéo dài thời gian xử lý công việc của cơ quan, tổ chức và người dân; </w:t>
      </w:r>
      <w:r w:rsidRPr="00F649FF" w:rsidR="00EF414A">
        <w:rPr>
          <w:color w:val="000000"/>
          <w:sz w:val="28"/>
          <w:szCs w:val="28"/>
        </w:rPr>
        <w:t xml:space="preserve">không </w:t>
      </w:r>
      <w:r w:rsidRPr="00F649FF">
        <w:rPr>
          <w:color w:val="000000"/>
          <w:sz w:val="28"/>
          <w:szCs w:val="28"/>
          <w:shd w:val="clear" w:color="auto" w:fill="FFFFFF"/>
          <w:lang w:val="vi-VN"/>
        </w:rPr>
        <w:t xml:space="preserve">thờ ơ, vô cảm, thiếu trách nhiệm trước những khó khăn, bức xúc </w:t>
      </w:r>
      <w:r w:rsidRPr="00F649FF" w:rsidR="00D75760">
        <w:rPr>
          <w:color w:val="000000"/>
          <w:sz w:val="28"/>
          <w:szCs w:val="28"/>
          <w:shd w:val="clear" w:color="auto" w:fill="FFFFFF"/>
        </w:rPr>
        <w:t>của người dân</w:t>
      </w:r>
      <w:r w:rsidRPr="00F649FF" w:rsidR="00D75760">
        <w:rPr>
          <w:color w:val="000000"/>
          <w:sz w:val="28"/>
          <w:szCs w:val="28"/>
        </w:rPr>
        <w:t>.</w:t>
      </w:r>
    </w:p>
    <w:p w:rsidRPr="00F649FF" w:rsidR="002A24EF" w:rsidP="00F649FF" w:rsidRDefault="00EF414A">
      <w:pPr>
        <w:spacing w:before="240"/>
        <w:ind w:firstLine="567"/>
        <w:jc w:val="both"/>
        <w:rPr>
          <w:sz w:val="28"/>
          <w:szCs w:val="28"/>
          <w:shd w:val="clear" w:color="auto" w:fill="FFFFFF"/>
        </w:rPr>
      </w:pPr>
      <w:r w:rsidRPr="00F649FF">
        <w:rPr>
          <w:sz w:val="28"/>
          <w:szCs w:val="28"/>
        </w:rPr>
        <w:t xml:space="preserve"> </w:t>
      </w:r>
      <w:r w:rsidRPr="00F649FF" w:rsidR="002A24EF">
        <w:rPr>
          <w:sz w:val="28"/>
          <w:szCs w:val="28"/>
        </w:rPr>
        <w:t>- Cán bộ, công chức, viên chức lãnh đạo</w:t>
      </w:r>
      <w:r w:rsidRPr="00F649FF" w:rsidR="00136774">
        <w:rPr>
          <w:sz w:val="28"/>
          <w:szCs w:val="28"/>
        </w:rPr>
        <w:t xml:space="preserve"> phải công tâm, khách quan trong sử dụng</w:t>
      </w:r>
      <w:r w:rsidRPr="00F649FF" w:rsidR="000C65E8">
        <w:rPr>
          <w:sz w:val="28"/>
          <w:szCs w:val="28"/>
        </w:rPr>
        <w:t>,</w:t>
      </w:r>
      <w:r w:rsidRPr="00F649FF" w:rsidR="00136774">
        <w:rPr>
          <w:sz w:val="28"/>
          <w:szCs w:val="28"/>
        </w:rPr>
        <w:t xml:space="preserve"> đánh giá </w:t>
      </w:r>
      <w:r w:rsidRPr="00F649FF" w:rsidR="00F20AAF">
        <w:rPr>
          <w:sz w:val="28"/>
          <w:szCs w:val="28"/>
        </w:rPr>
        <w:t>cán bộ thuộc quyền</w:t>
      </w:r>
      <w:r w:rsidRPr="00F649FF" w:rsidR="00046412">
        <w:rPr>
          <w:sz w:val="28"/>
          <w:szCs w:val="28"/>
        </w:rPr>
        <w:t xml:space="preserve"> quản lý</w:t>
      </w:r>
      <w:r w:rsidRPr="00F649FF" w:rsidR="003A3466">
        <w:rPr>
          <w:sz w:val="28"/>
          <w:szCs w:val="28"/>
        </w:rPr>
        <w:t>;</w:t>
      </w:r>
      <w:r w:rsidRPr="00F649FF" w:rsidR="00F20AAF">
        <w:rPr>
          <w:sz w:val="28"/>
          <w:szCs w:val="28"/>
        </w:rPr>
        <w:t xml:space="preserve"> không lợi dụng vị trí công tác để bổ nhiệm người thân quen</w:t>
      </w:r>
      <w:r w:rsidRPr="00F649FF" w:rsidR="003A3466">
        <w:rPr>
          <w:sz w:val="28"/>
          <w:szCs w:val="28"/>
        </w:rPr>
        <w:t>;</w:t>
      </w:r>
      <w:r w:rsidRPr="00F649FF" w:rsidR="002A24EF">
        <w:rPr>
          <w:sz w:val="28"/>
          <w:szCs w:val="28"/>
        </w:rPr>
        <w:t xml:space="preserve"> chủ động xin thôi giữ chức vụ </w:t>
      </w:r>
      <w:r w:rsidRPr="00F649FF" w:rsidR="00106DFF">
        <w:rPr>
          <w:sz w:val="28"/>
          <w:szCs w:val="28"/>
        </w:rPr>
        <w:t>khi</w:t>
      </w:r>
      <w:r w:rsidRPr="00F649FF" w:rsidR="002A24EF">
        <w:rPr>
          <w:sz w:val="28"/>
          <w:szCs w:val="28"/>
        </w:rPr>
        <w:t xml:space="preserve"> nhận thấy bản thân c</w:t>
      </w:r>
      <w:r w:rsidRPr="00F649FF" w:rsidR="003A3466">
        <w:rPr>
          <w:sz w:val="28"/>
          <w:szCs w:val="28"/>
        </w:rPr>
        <w:t>òn</w:t>
      </w:r>
      <w:r w:rsidRPr="00F649FF" w:rsidR="002A24EF">
        <w:rPr>
          <w:sz w:val="28"/>
          <w:szCs w:val="28"/>
        </w:rPr>
        <w:t xml:space="preserve"> hạn chế về năng lực </w:t>
      </w:r>
      <w:r w:rsidRPr="00F649FF" w:rsidR="00106DFF">
        <w:rPr>
          <w:sz w:val="28"/>
          <w:szCs w:val="28"/>
        </w:rPr>
        <w:t>và</w:t>
      </w:r>
      <w:r w:rsidRPr="00F649FF" w:rsidR="002A24EF">
        <w:rPr>
          <w:sz w:val="28"/>
          <w:szCs w:val="28"/>
        </w:rPr>
        <w:t xml:space="preserve"> uy tín. </w:t>
      </w:r>
      <w:r w:rsidRPr="00F649FF" w:rsidR="002A24EF">
        <w:rPr>
          <w:sz w:val="28"/>
          <w:szCs w:val="28"/>
          <w:shd w:val="clear" w:color="auto" w:fill="FFFFFF"/>
        </w:rPr>
        <w:t xml:space="preserve"> </w:t>
      </w:r>
    </w:p>
    <w:p w:rsidRPr="00F649FF" w:rsidR="00545DF0" w:rsidP="00F649FF" w:rsidRDefault="00810E11">
      <w:pPr>
        <w:tabs>
          <w:tab w:val="left" w:pos="720"/>
        </w:tabs>
        <w:spacing w:before="240"/>
        <w:ind w:firstLine="567"/>
        <w:jc w:val="both"/>
        <w:rPr>
          <w:sz w:val="28"/>
          <w:szCs w:val="28"/>
          <w:lang w:val="nb-NO"/>
        </w:rPr>
      </w:pPr>
      <w:r w:rsidRPr="00F649FF">
        <w:rPr>
          <w:sz w:val="28"/>
          <w:szCs w:val="28"/>
        </w:rPr>
        <w:t>b) Chuẩn mực</w:t>
      </w:r>
      <w:r w:rsidRPr="00F649FF">
        <w:rPr>
          <w:sz w:val="28"/>
          <w:szCs w:val="28"/>
          <w:lang w:val="nb-NO"/>
        </w:rPr>
        <w:t xml:space="preserve"> giao tiếp, ứng xử </w:t>
      </w:r>
      <w:r w:rsidRPr="00F649FF">
        <w:rPr>
          <w:rFonts w:eastAsia="MS PGothic"/>
          <w:sz w:val="28"/>
          <w:szCs w:val="28"/>
        </w:rPr>
        <w:t>của cán bộ, công chức, viên chức</w:t>
      </w:r>
      <w:r w:rsidRPr="00F649FF">
        <w:rPr>
          <w:sz w:val="28"/>
          <w:szCs w:val="28"/>
          <w:lang w:val="nb-NO"/>
        </w:rPr>
        <w:t xml:space="preserve"> </w:t>
      </w:r>
    </w:p>
    <w:p w:rsidRPr="00F649FF" w:rsidR="00545DF0" w:rsidP="00F649FF" w:rsidRDefault="00545DF0">
      <w:pPr>
        <w:tabs>
          <w:tab w:val="left" w:pos="720"/>
        </w:tabs>
        <w:spacing w:before="240"/>
        <w:ind w:firstLine="567"/>
        <w:jc w:val="both"/>
        <w:rPr>
          <w:sz w:val="28"/>
          <w:szCs w:val="28"/>
        </w:rPr>
      </w:pPr>
      <w:r w:rsidRPr="00F649FF">
        <w:rPr>
          <w:sz w:val="28"/>
          <w:szCs w:val="28"/>
        </w:rPr>
        <w:t xml:space="preserve">- Trong giao tiếp với </w:t>
      </w:r>
      <w:r w:rsidRPr="00F649FF" w:rsidR="00BF0D74">
        <w:rPr>
          <w:sz w:val="28"/>
          <w:szCs w:val="28"/>
        </w:rPr>
        <w:t xml:space="preserve">người </w:t>
      </w:r>
      <w:r w:rsidRPr="00F649FF">
        <w:rPr>
          <w:sz w:val="28"/>
          <w:szCs w:val="28"/>
        </w:rPr>
        <w:t>dân, cán bộ, công chức, viên chức phải tôn trọng</w:t>
      </w:r>
      <w:r w:rsidRPr="00F649FF" w:rsidR="00EF449D">
        <w:rPr>
          <w:sz w:val="28"/>
          <w:szCs w:val="28"/>
        </w:rPr>
        <w:t>, lắng nghe</w:t>
      </w:r>
      <w:r w:rsidRPr="00F649FF" w:rsidR="009D592C">
        <w:rPr>
          <w:sz w:val="28"/>
          <w:szCs w:val="28"/>
        </w:rPr>
        <w:t>, tận tình hướng dẫn</w:t>
      </w:r>
      <w:r w:rsidRPr="00F649FF" w:rsidR="000C65E8">
        <w:rPr>
          <w:sz w:val="28"/>
          <w:szCs w:val="28"/>
        </w:rPr>
        <w:t xml:space="preserve"> </w:t>
      </w:r>
      <w:r w:rsidRPr="00F649FF" w:rsidR="00AD5CE1">
        <w:rPr>
          <w:sz w:val="28"/>
          <w:szCs w:val="28"/>
        </w:rPr>
        <w:t>về</w:t>
      </w:r>
      <w:r w:rsidRPr="00F649FF" w:rsidR="001976BC">
        <w:rPr>
          <w:sz w:val="28"/>
          <w:szCs w:val="28"/>
        </w:rPr>
        <w:t xml:space="preserve"> quy trình xử lý công việc</w:t>
      </w:r>
      <w:r w:rsidRPr="00F649FF" w:rsidR="000C65E8">
        <w:rPr>
          <w:sz w:val="28"/>
          <w:szCs w:val="28"/>
        </w:rPr>
        <w:t xml:space="preserve"> và giải thích cặn kẽ những thắc mắc của người dân</w:t>
      </w:r>
      <w:r w:rsidRPr="00F649FF" w:rsidR="001976BC">
        <w:rPr>
          <w:sz w:val="28"/>
          <w:szCs w:val="28"/>
        </w:rPr>
        <w:t>.</w:t>
      </w:r>
      <w:r w:rsidRPr="00F649FF">
        <w:rPr>
          <w:sz w:val="28"/>
          <w:szCs w:val="28"/>
        </w:rPr>
        <w:t xml:space="preserve"> Th</w:t>
      </w:r>
      <w:r w:rsidRPr="00F649FF">
        <w:rPr>
          <w:sz w:val="28"/>
          <w:szCs w:val="28"/>
          <w:lang w:val="vi-VN"/>
        </w:rPr>
        <w:t xml:space="preserve">ực hiện </w:t>
      </w:r>
      <w:r w:rsidRPr="00F649FF">
        <w:rPr>
          <w:sz w:val="28"/>
          <w:szCs w:val="28"/>
        </w:rPr>
        <w:t>“4 xin, 4 luôn”: xin chào, xin lỗi, xin cảm ơn, xin phép; luôn mỉm cười, luôn nhẹ nhàng, luôn lắng nghe, luôn giúp đỡ.</w:t>
      </w:r>
    </w:p>
    <w:p w:rsidRPr="00F649FF" w:rsidR="00B25599" w:rsidP="00094C1C" w:rsidRDefault="00B25599">
      <w:pPr>
        <w:tabs>
          <w:tab w:val="left" w:pos="720"/>
        </w:tabs>
        <w:spacing w:before="240" w:line="262" w:lineRule="auto"/>
        <w:ind w:firstLine="567"/>
        <w:jc w:val="both"/>
        <w:rPr>
          <w:sz w:val="28"/>
          <w:szCs w:val="28"/>
        </w:rPr>
      </w:pPr>
      <w:r w:rsidRPr="00F649FF">
        <w:rPr>
          <w:sz w:val="28"/>
          <w:szCs w:val="28"/>
        </w:rPr>
        <w:t xml:space="preserve">- </w:t>
      </w:r>
      <w:r w:rsidRPr="00F649FF" w:rsidR="001B7A62">
        <w:rPr>
          <w:sz w:val="28"/>
          <w:szCs w:val="28"/>
        </w:rPr>
        <w:t>Đối với đồng nghiệp, cán bộ, công chức, viên chức phải có tinh thần hợp tác, tương trợ trong thực hiện nhiệm vụ, công vụ</w:t>
      </w:r>
      <w:r w:rsidRPr="00F649FF" w:rsidR="0062631A">
        <w:rPr>
          <w:sz w:val="28"/>
          <w:szCs w:val="28"/>
        </w:rPr>
        <w:t>;</w:t>
      </w:r>
      <w:r w:rsidRPr="00F649FF" w:rsidR="002C0B75">
        <w:rPr>
          <w:sz w:val="28"/>
          <w:szCs w:val="28"/>
        </w:rPr>
        <w:t xml:space="preserve"> không bè phái gây mất đoàn kết nội bộ</w:t>
      </w:r>
      <w:r w:rsidRPr="00F649FF" w:rsidR="00FB00CC">
        <w:rPr>
          <w:sz w:val="28"/>
          <w:szCs w:val="28"/>
        </w:rPr>
        <w:t xml:space="preserve"> của </w:t>
      </w:r>
      <w:r w:rsidRPr="00F649FF" w:rsidR="002C0B75">
        <w:rPr>
          <w:sz w:val="28"/>
          <w:szCs w:val="28"/>
        </w:rPr>
        <w:t>cơ quan</w:t>
      </w:r>
      <w:r w:rsidRPr="00F649FF" w:rsidR="00A403E0">
        <w:rPr>
          <w:sz w:val="28"/>
          <w:szCs w:val="28"/>
        </w:rPr>
        <w:t xml:space="preserve">, tổ chức. </w:t>
      </w:r>
    </w:p>
    <w:p w:rsidRPr="00F649FF" w:rsidR="00545DF0" w:rsidP="00094C1C" w:rsidRDefault="00FD4AF5">
      <w:pPr>
        <w:spacing w:before="240" w:line="262" w:lineRule="auto"/>
        <w:ind w:firstLine="567"/>
        <w:jc w:val="both"/>
        <w:rPr>
          <w:sz w:val="28"/>
          <w:szCs w:val="28"/>
        </w:rPr>
      </w:pPr>
      <w:r w:rsidRPr="00F649FF">
        <w:rPr>
          <w:sz w:val="28"/>
          <w:szCs w:val="28"/>
        </w:rPr>
        <w:t xml:space="preserve">- </w:t>
      </w:r>
      <w:r w:rsidRPr="00F649FF" w:rsidR="001976BC">
        <w:rPr>
          <w:sz w:val="28"/>
          <w:szCs w:val="28"/>
        </w:rPr>
        <w:t>Đối với lãnh đạo</w:t>
      </w:r>
      <w:r w:rsidRPr="00F649FF" w:rsidR="000C65E8">
        <w:rPr>
          <w:sz w:val="28"/>
          <w:szCs w:val="28"/>
        </w:rPr>
        <w:t xml:space="preserve"> cấp trên</w:t>
      </w:r>
      <w:r w:rsidRPr="00F649FF">
        <w:rPr>
          <w:sz w:val="28"/>
          <w:szCs w:val="28"/>
        </w:rPr>
        <w:t>, cán bộ, công chức, viên chức phải</w:t>
      </w:r>
      <w:r w:rsidRPr="00F649FF" w:rsidR="004E00A1">
        <w:rPr>
          <w:sz w:val="28"/>
          <w:szCs w:val="28"/>
        </w:rPr>
        <w:t xml:space="preserve"> tuân thủ thứ bậc hành chính, phục tùng sự chỉ đạo</w:t>
      </w:r>
      <w:r w:rsidRPr="00F649FF" w:rsidR="000C65E8">
        <w:rPr>
          <w:sz w:val="28"/>
          <w:szCs w:val="28"/>
        </w:rPr>
        <w:t>,</w:t>
      </w:r>
      <w:r w:rsidRPr="00F649FF" w:rsidR="004E00A1">
        <w:rPr>
          <w:sz w:val="28"/>
          <w:szCs w:val="28"/>
        </w:rPr>
        <w:t xml:space="preserve"> điều hành</w:t>
      </w:r>
      <w:r w:rsidRPr="00F649FF" w:rsidR="000C65E8">
        <w:rPr>
          <w:sz w:val="28"/>
          <w:szCs w:val="28"/>
        </w:rPr>
        <w:t>,</w:t>
      </w:r>
      <w:r w:rsidRPr="00F649FF" w:rsidR="004E00A1">
        <w:rPr>
          <w:sz w:val="28"/>
          <w:szCs w:val="28"/>
        </w:rPr>
        <w:t xml:space="preserve"> phân công công việc</w:t>
      </w:r>
      <w:r w:rsidRPr="00F649FF" w:rsidR="000C65E8">
        <w:rPr>
          <w:sz w:val="28"/>
          <w:szCs w:val="28"/>
        </w:rPr>
        <w:t xml:space="preserve"> của cấp trên;</w:t>
      </w:r>
      <w:r w:rsidRPr="00F649FF" w:rsidR="004E00A1">
        <w:rPr>
          <w:sz w:val="28"/>
          <w:szCs w:val="28"/>
        </w:rPr>
        <w:t xml:space="preserve"> không trốn tránh</w:t>
      </w:r>
      <w:r w:rsidRPr="00F649FF" w:rsidR="000C65E8">
        <w:rPr>
          <w:sz w:val="28"/>
          <w:szCs w:val="28"/>
        </w:rPr>
        <w:t>,</w:t>
      </w:r>
      <w:r w:rsidRPr="00F649FF" w:rsidR="004E00A1">
        <w:rPr>
          <w:sz w:val="28"/>
          <w:szCs w:val="28"/>
        </w:rPr>
        <w:t xml:space="preserve"> thoái thác nhiệm vụ</w:t>
      </w:r>
      <w:r w:rsidRPr="00F649FF" w:rsidR="000C65E8">
        <w:rPr>
          <w:sz w:val="28"/>
          <w:szCs w:val="28"/>
        </w:rPr>
        <w:t>;</w:t>
      </w:r>
      <w:r w:rsidRPr="00F649FF" w:rsidR="00896A1A">
        <w:rPr>
          <w:sz w:val="28"/>
          <w:szCs w:val="28"/>
        </w:rPr>
        <w:t xml:space="preserve"> không nịnh bợ lấy lòng vì động cơ không trong sáng. </w:t>
      </w:r>
      <w:r w:rsidRPr="00F649FF">
        <w:rPr>
          <w:sz w:val="28"/>
          <w:szCs w:val="28"/>
        </w:rPr>
        <w:t xml:space="preserve"> </w:t>
      </w:r>
    </w:p>
    <w:p w:rsidRPr="00F649FF" w:rsidR="00994077" w:rsidP="00094C1C" w:rsidRDefault="00994077">
      <w:pPr>
        <w:tabs>
          <w:tab w:val="left" w:pos="720"/>
        </w:tabs>
        <w:spacing w:before="240" w:line="262" w:lineRule="auto"/>
        <w:ind w:firstLine="567"/>
        <w:jc w:val="both"/>
        <w:rPr>
          <w:color w:val="000000"/>
          <w:sz w:val="28"/>
          <w:szCs w:val="28"/>
        </w:rPr>
      </w:pPr>
      <w:r w:rsidRPr="00F649FF">
        <w:rPr>
          <w:color w:val="000000"/>
          <w:sz w:val="28"/>
          <w:szCs w:val="28"/>
        </w:rPr>
        <w:t xml:space="preserve">- </w:t>
      </w:r>
      <w:r w:rsidRPr="00F649FF" w:rsidR="000C65E8">
        <w:rPr>
          <w:color w:val="000000"/>
          <w:sz w:val="28"/>
          <w:szCs w:val="28"/>
        </w:rPr>
        <w:t>C</w:t>
      </w:r>
      <w:r w:rsidRPr="00F649FF" w:rsidR="00331023">
        <w:rPr>
          <w:color w:val="000000"/>
          <w:sz w:val="28"/>
          <w:szCs w:val="28"/>
        </w:rPr>
        <w:t>án bộ</w:t>
      </w:r>
      <w:r w:rsidRPr="00F649FF" w:rsidR="000C65E8">
        <w:rPr>
          <w:color w:val="000000"/>
          <w:sz w:val="28"/>
          <w:szCs w:val="28"/>
        </w:rPr>
        <w:t>, công chức, viên chức giữ chức vụ</w:t>
      </w:r>
      <w:r w:rsidRPr="00F649FF" w:rsidR="00331023">
        <w:rPr>
          <w:color w:val="000000"/>
          <w:sz w:val="28"/>
          <w:szCs w:val="28"/>
        </w:rPr>
        <w:t xml:space="preserve"> lãnh đạo</w:t>
      </w:r>
      <w:r w:rsidRPr="00F649FF" w:rsidR="004A2A29">
        <w:rPr>
          <w:color w:val="000000"/>
          <w:sz w:val="28"/>
          <w:szCs w:val="28"/>
        </w:rPr>
        <w:t>,</w:t>
      </w:r>
      <w:r w:rsidRPr="00F649FF" w:rsidR="000C65E8">
        <w:rPr>
          <w:color w:val="000000"/>
          <w:sz w:val="28"/>
          <w:szCs w:val="28"/>
        </w:rPr>
        <w:t xml:space="preserve"> quản lý </w:t>
      </w:r>
      <w:r w:rsidRPr="00F649FF" w:rsidR="004A2A29">
        <w:rPr>
          <w:color w:val="000000"/>
          <w:sz w:val="28"/>
          <w:szCs w:val="28"/>
        </w:rPr>
        <w:t>không được duy ý chí, áp đặt, bảo thủ</w:t>
      </w:r>
      <w:r w:rsidRPr="00F649FF" w:rsidR="00593136">
        <w:rPr>
          <w:color w:val="000000"/>
          <w:sz w:val="28"/>
          <w:szCs w:val="28"/>
        </w:rPr>
        <w:t>;</w:t>
      </w:r>
      <w:r w:rsidRPr="00F649FF" w:rsidR="004A2A29">
        <w:rPr>
          <w:color w:val="000000"/>
          <w:sz w:val="28"/>
          <w:szCs w:val="28"/>
        </w:rPr>
        <w:t xml:space="preserve"> phải</w:t>
      </w:r>
      <w:r w:rsidRPr="00F649FF" w:rsidR="000C65E8">
        <w:rPr>
          <w:color w:val="000000"/>
          <w:sz w:val="28"/>
          <w:szCs w:val="28"/>
        </w:rPr>
        <w:t xml:space="preserve"> tôn trọng,</w:t>
      </w:r>
      <w:r w:rsidRPr="00F649FF" w:rsidR="004A2A29">
        <w:rPr>
          <w:color w:val="000000"/>
          <w:sz w:val="28"/>
          <w:szCs w:val="28"/>
        </w:rPr>
        <w:t xml:space="preserve"> lắng nghe ý kiến của </w:t>
      </w:r>
      <w:r w:rsidRPr="00F649FF" w:rsidR="00593136">
        <w:rPr>
          <w:color w:val="000000"/>
          <w:sz w:val="28"/>
          <w:szCs w:val="28"/>
        </w:rPr>
        <w:t>cấp dưới;</w:t>
      </w:r>
      <w:r w:rsidRPr="00F649FF" w:rsidR="004A2A29">
        <w:rPr>
          <w:color w:val="000000"/>
          <w:sz w:val="28"/>
          <w:szCs w:val="28"/>
        </w:rPr>
        <w:t xml:space="preserve"> </w:t>
      </w:r>
      <w:r w:rsidRPr="00F649FF" w:rsidR="0082783C">
        <w:rPr>
          <w:color w:val="000000"/>
          <w:sz w:val="28"/>
          <w:szCs w:val="28"/>
        </w:rPr>
        <w:t>gương mẫu trong giao tiếp</w:t>
      </w:r>
      <w:r w:rsidRPr="00F649FF" w:rsidR="00593136">
        <w:rPr>
          <w:color w:val="000000"/>
          <w:sz w:val="28"/>
          <w:szCs w:val="28"/>
        </w:rPr>
        <w:t>, ứng xử</w:t>
      </w:r>
      <w:r w:rsidRPr="00F649FF" w:rsidR="0082783C">
        <w:rPr>
          <w:color w:val="000000"/>
          <w:sz w:val="28"/>
          <w:szCs w:val="28"/>
        </w:rPr>
        <w:t xml:space="preserve">. </w:t>
      </w:r>
    </w:p>
    <w:p w:rsidRPr="00F649FF" w:rsidR="00920F29" w:rsidP="00094C1C" w:rsidRDefault="00920F29">
      <w:pPr>
        <w:tabs>
          <w:tab w:val="left" w:pos="720"/>
        </w:tabs>
        <w:spacing w:before="240" w:line="262" w:lineRule="auto"/>
        <w:ind w:firstLine="567"/>
        <w:jc w:val="both"/>
        <w:rPr>
          <w:sz w:val="28"/>
          <w:szCs w:val="28"/>
          <w:lang w:val="nb-NO"/>
        </w:rPr>
      </w:pPr>
      <w:r w:rsidRPr="00F649FF">
        <w:rPr>
          <w:sz w:val="28"/>
          <w:szCs w:val="28"/>
        </w:rPr>
        <w:t>c)</w:t>
      </w:r>
      <w:r w:rsidRPr="00F649FF" w:rsidR="00810E11">
        <w:rPr>
          <w:sz w:val="28"/>
          <w:szCs w:val="28"/>
        </w:rPr>
        <w:t xml:space="preserve"> Chuẩn mực</w:t>
      </w:r>
      <w:r w:rsidRPr="00F649FF" w:rsidR="00531DE6">
        <w:rPr>
          <w:sz w:val="28"/>
          <w:szCs w:val="28"/>
        </w:rPr>
        <w:t xml:space="preserve"> về đạo đức, lối sống</w:t>
      </w:r>
      <w:r w:rsidRPr="00F649FF">
        <w:rPr>
          <w:sz w:val="28"/>
          <w:szCs w:val="28"/>
        </w:rPr>
        <w:t xml:space="preserve"> </w:t>
      </w:r>
      <w:r w:rsidRPr="00F649FF">
        <w:rPr>
          <w:rFonts w:eastAsia="MS PGothic"/>
          <w:sz w:val="28"/>
          <w:szCs w:val="28"/>
        </w:rPr>
        <w:t>của cán bộ, công chức, viên chức</w:t>
      </w:r>
      <w:r w:rsidRPr="00F649FF">
        <w:rPr>
          <w:sz w:val="28"/>
          <w:szCs w:val="28"/>
          <w:lang w:val="nb-NO"/>
        </w:rPr>
        <w:t xml:space="preserve"> </w:t>
      </w:r>
    </w:p>
    <w:p w:rsidRPr="00F649FF" w:rsidR="00531DE6" w:rsidP="00094C1C" w:rsidRDefault="00920F29">
      <w:pPr>
        <w:tabs>
          <w:tab w:val="left" w:pos="720"/>
        </w:tabs>
        <w:spacing w:before="240" w:line="262" w:lineRule="auto"/>
        <w:ind w:firstLine="567"/>
        <w:jc w:val="both"/>
        <w:rPr>
          <w:sz w:val="28"/>
          <w:szCs w:val="28"/>
        </w:rPr>
      </w:pPr>
      <w:r w:rsidRPr="00F649FF">
        <w:rPr>
          <w:sz w:val="28"/>
          <w:szCs w:val="28"/>
        </w:rPr>
        <w:t>- Cán bộ, công chức, viên chức phải k</w:t>
      </w:r>
      <w:r w:rsidRPr="00F649FF" w:rsidR="00531DE6">
        <w:rPr>
          <w:color w:val="000000"/>
          <w:sz w:val="28"/>
          <w:szCs w:val="28"/>
          <w:shd w:val="clear" w:color="auto" w:fill="FFFFFF"/>
        </w:rPr>
        <w:t>hông ngừng học tập, tu dưỡng, rèn luyện</w:t>
      </w:r>
      <w:r w:rsidRPr="00F649FF">
        <w:rPr>
          <w:color w:val="000000"/>
          <w:sz w:val="28"/>
          <w:szCs w:val="28"/>
          <w:shd w:val="clear" w:color="auto" w:fill="FFFFFF"/>
        </w:rPr>
        <w:t xml:space="preserve"> </w:t>
      </w:r>
      <w:r w:rsidRPr="00F649FF" w:rsidR="00531DE6">
        <w:rPr>
          <w:color w:val="000000"/>
          <w:sz w:val="28"/>
          <w:szCs w:val="28"/>
          <w:shd w:val="clear" w:color="auto" w:fill="FFFFFF"/>
        </w:rPr>
        <w:t xml:space="preserve">về đạo đức, lối sống. Thực </w:t>
      </w:r>
      <w:r w:rsidRPr="00F649FF" w:rsidR="008466C5">
        <w:rPr>
          <w:color w:val="000000"/>
          <w:sz w:val="28"/>
          <w:szCs w:val="28"/>
          <w:shd w:val="clear" w:color="auto" w:fill="FFFFFF"/>
        </w:rPr>
        <w:t>hiện</w:t>
      </w:r>
      <w:r w:rsidRPr="00F649FF" w:rsidR="00531DE6">
        <w:rPr>
          <w:color w:val="000000"/>
          <w:sz w:val="28"/>
          <w:szCs w:val="28"/>
          <w:shd w:val="clear" w:color="auto" w:fill="FFFFFF"/>
        </w:rPr>
        <w:t xml:space="preserve"> cần, kiệm, liêm, chính, chí công vô tư; trung thực, giản dị, thẳng thắn, chân thành</w:t>
      </w:r>
      <w:r w:rsidRPr="00F649FF" w:rsidR="000C78FC">
        <w:rPr>
          <w:color w:val="000000"/>
          <w:sz w:val="28"/>
          <w:szCs w:val="28"/>
          <w:shd w:val="clear" w:color="auto" w:fill="FFFFFF"/>
        </w:rPr>
        <w:t>; không có biểu hiện cơ hội, sống ích kỷ, ganh ghét, đố kỵ.</w:t>
      </w:r>
    </w:p>
    <w:p w:rsidRPr="00F649FF" w:rsidR="00EF414A" w:rsidP="00094C1C" w:rsidRDefault="00EF414A">
      <w:pPr>
        <w:pStyle w:val="NormalWeb"/>
        <w:shd w:val="clear" w:color="auto" w:fill="FFFFFF"/>
        <w:tabs>
          <w:tab w:val="left" w:pos="709"/>
        </w:tabs>
        <w:spacing w:before="240" w:beforeAutospacing="false" w:after="0" w:afterAutospacing="false" w:line="262" w:lineRule="auto"/>
        <w:ind w:firstLine="567"/>
        <w:jc w:val="both"/>
        <w:rPr>
          <w:sz w:val="28"/>
          <w:szCs w:val="28"/>
        </w:rPr>
      </w:pPr>
      <w:r w:rsidRPr="00F649FF">
        <w:rPr>
          <w:sz w:val="28"/>
          <w:szCs w:val="28"/>
        </w:rPr>
        <w:t xml:space="preserve">- </w:t>
      </w:r>
      <w:r w:rsidRPr="00F649FF" w:rsidR="00920F29">
        <w:rPr>
          <w:sz w:val="28"/>
          <w:szCs w:val="28"/>
        </w:rPr>
        <w:t>Cán bộ, công chức, viên chức</w:t>
      </w:r>
      <w:r w:rsidRPr="00F649FF" w:rsidR="00ED1289">
        <w:rPr>
          <w:sz w:val="28"/>
          <w:szCs w:val="28"/>
        </w:rPr>
        <w:t xml:space="preserve"> không</w:t>
      </w:r>
      <w:r w:rsidRPr="00F649FF" w:rsidR="007A645A">
        <w:rPr>
          <w:sz w:val="28"/>
          <w:szCs w:val="28"/>
        </w:rPr>
        <w:t xml:space="preserve"> được</w:t>
      </w:r>
      <w:r w:rsidRPr="00F649FF" w:rsidR="00ED1289">
        <w:rPr>
          <w:sz w:val="28"/>
          <w:szCs w:val="28"/>
        </w:rPr>
        <w:t xml:space="preserve"> </w:t>
      </w:r>
      <w:r w:rsidRPr="00F649FF">
        <w:rPr>
          <w:sz w:val="28"/>
          <w:szCs w:val="28"/>
        </w:rPr>
        <w:t>đánh bạc</w:t>
      </w:r>
      <w:r w:rsidRPr="00F649FF" w:rsidR="00593136">
        <w:rPr>
          <w:sz w:val="28"/>
          <w:szCs w:val="28"/>
        </w:rPr>
        <w:t>,</w:t>
      </w:r>
      <w:r w:rsidRPr="00F649FF" w:rsidR="0002646F">
        <w:rPr>
          <w:sz w:val="28"/>
          <w:szCs w:val="28"/>
        </w:rPr>
        <w:t xml:space="preserve"> sa vào các tệ nạn xã hội</w:t>
      </w:r>
      <w:r w:rsidRPr="00F649FF" w:rsidR="005778EE">
        <w:rPr>
          <w:sz w:val="28"/>
          <w:szCs w:val="28"/>
        </w:rPr>
        <w:t>; không được</w:t>
      </w:r>
      <w:r w:rsidRPr="00F649FF">
        <w:rPr>
          <w:sz w:val="28"/>
          <w:szCs w:val="28"/>
        </w:rPr>
        <w:t xml:space="preserve"> sử dụng đồ uống có cồn trong thời gian làm việc và giờ nghỉ trưa; hút thuốc lá </w:t>
      </w:r>
      <w:r w:rsidRPr="00F649FF" w:rsidR="007A645A">
        <w:rPr>
          <w:sz w:val="28"/>
          <w:szCs w:val="28"/>
        </w:rPr>
        <w:t>đúng nơi quy định</w:t>
      </w:r>
      <w:r w:rsidRPr="00F649FF">
        <w:rPr>
          <w:sz w:val="28"/>
          <w:szCs w:val="28"/>
        </w:rPr>
        <w:t xml:space="preserve">; </w:t>
      </w:r>
      <w:r w:rsidRPr="00F649FF" w:rsidR="00593136">
        <w:rPr>
          <w:sz w:val="28"/>
          <w:szCs w:val="28"/>
        </w:rPr>
        <w:t>phải</w:t>
      </w:r>
      <w:r w:rsidRPr="00F649FF" w:rsidR="00617879">
        <w:rPr>
          <w:sz w:val="28"/>
          <w:szCs w:val="28"/>
        </w:rPr>
        <w:t xml:space="preserve"> </w:t>
      </w:r>
      <w:r w:rsidRPr="00F649FF" w:rsidR="00394446">
        <w:rPr>
          <w:sz w:val="28"/>
          <w:szCs w:val="28"/>
        </w:rPr>
        <w:t>tuân thủ kỷ luật phát ngôn</w:t>
      </w:r>
      <w:r w:rsidRPr="00F649FF" w:rsidR="00D36C01">
        <w:rPr>
          <w:sz w:val="28"/>
          <w:szCs w:val="28"/>
        </w:rPr>
        <w:t>,</w:t>
      </w:r>
      <w:r w:rsidRPr="00F649FF" w:rsidR="00593136">
        <w:rPr>
          <w:sz w:val="28"/>
          <w:szCs w:val="28"/>
        </w:rPr>
        <w:t xml:space="preserve"> k</w:t>
      </w:r>
      <w:r w:rsidRPr="00F649FF">
        <w:rPr>
          <w:sz w:val="28"/>
          <w:szCs w:val="28"/>
        </w:rPr>
        <w:t>hông sử dụng mạng xã hội để</w:t>
      </w:r>
      <w:r w:rsidRPr="00F649FF" w:rsidR="00593136">
        <w:rPr>
          <w:sz w:val="28"/>
          <w:szCs w:val="28"/>
        </w:rPr>
        <w:t xml:space="preserve"> khai thác, </w:t>
      </w:r>
      <w:r w:rsidRPr="00F649FF">
        <w:rPr>
          <w:sz w:val="28"/>
          <w:szCs w:val="28"/>
        </w:rPr>
        <w:t xml:space="preserve">tuyên truyền các thông tin chưa được kiểm chứng, </w:t>
      </w:r>
      <w:r w:rsidRPr="00F649FF" w:rsidR="00D36C01">
        <w:rPr>
          <w:sz w:val="28"/>
          <w:szCs w:val="28"/>
        </w:rPr>
        <w:t xml:space="preserve">phiến diện, một chiều </w:t>
      </w:r>
      <w:r w:rsidRPr="00F649FF" w:rsidR="00593136">
        <w:rPr>
          <w:sz w:val="28"/>
          <w:szCs w:val="28"/>
        </w:rPr>
        <w:t xml:space="preserve">ảnh hưởng đến hoạt động công vụ.  </w:t>
      </w:r>
    </w:p>
    <w:p w:rsidRPr="00F649FF" w:rsidR="007A645A" w:rsidP="00094C1C" w:rsidRDefault="007A645A">
      <w:pPr>
        <w:pStyle w:val="NormalWeb"/>
        <w:shd w:val="clear" w:color="auto" w:fill="FFFFFF"/>
        <w:tabs>
          <w:tab w:val="left" w:pos="709"/>
        </w:tabs>
        <w:spacing w:before="240" w:beforeAutospacing="false" w:after="0" w:afterAutospacing="false" w:line="262" w:lineRule="auto"/>
        <w:ind w:firstLine="567"/>
        <w:jc w:val="both"/>
        <w:rPr>
          <w:sz w:val="28"/>
          <w:szCs w:val="28"/>
        </w:rPr>
      </w:pPr>
      <w:r w:rsidRPr="00F649FF">
        <w:rPr>
          <w:sz w:val="28"/>
          <w:szCs w:val="28"/>
          <w:lang w:val="nb-NO"/>
        </w:rPr>
        <w:t xml:space="preserve">- </w:t>
      </w:r>
      <w:r w:rsidRPr="00F649FF">
        <w:rPr>
          <w:sz w:val="28"/>
          <w:szCs w:val="28"/>
        </w:rPr>
        <w:t xml:space="preserve">Cán bộ, công chức, viên chức phải </w:t>
      </w:r>
      <w:r w:rsidRPr="00F649FF" w:rsidR="00593136">
        <w:rPr>
          <w:sz w:val="28"/>
          <w:szCs w:val="28"/>
        </w:rPr>
        <w:t>tuân thủ</w:t>
      </w:r>
      <w:r w:rsidRPr="00F649FF" w:rsidR="00982D33">
        <w:rPr>
          <w:sz w:val="28"/>
          <w:szCs w:val="28"/>
        </w:rPr>
        <w:t xml:space="preserve"> chuẩn mực đạo đức gia đình và xã hội, thuần phong mỹ tục</w:t>
      </w:r>
      <w:r w:rsidRPr="00F649FF" w:rsidR="00593136">
        <w:rPr>
          <w:sz w:val="28"/>
          <w:szCs w:val="28"/>
        </w:rPr>
        <w:t>,</w:t>
      </w:r>
      <w:r w:rsidRPr="00F649FF" w:rsidR="00982D33">
        <w:rPr>
          <w:sz w:val="28"/>
          <w:szCs w:val="28"/>
        </w:rPr>
        <w:t xml:space="preserve"> truyền thống văn hóa tốt đẹp của dân tộc; không mê tín dị đoan</w:t>
      </w:r>
      <w:r w:rsidRPr="00F649FF" w:rsidR="00105629">
        <w:rPr>
          <w:sz w:val="28"/>
          <w:szCs w:val="28"/>
        </w:rPr>
        <w:t xml:space="preserve"> và có những hành vi phản cảm khi tham gia lễ hội. </w:t>
      </w:r>
      <w:r w:rsidRPr="00F649FF" w:rsidR="001F02F6">
        <w:rPr>
          <w:sz w:val="28"/>
          <w:szCs w:val="28"/>
        </w:rPr>
        <w:t xml:space="preserve"> </w:t>
      </w:r>
    </w:p>
    <w:p w:rsidRPr="00F649FF" w:rsidR="00856E24" w:rsidP="00094C1C" w:rsidRDefault="00856E24">
      <w:pPr>
        <w:shd w:val="clear" w:color="auto" w:fill="FFFFFF"/>
        <w:spacing w:before="240" w:line="262" w:lineRule="auto"/>
        <w:ind w:firstLine="567"/>
        <w:jc w:val="both"/>
        <w:rPr>
          <w:sz w:val="28"/>
          <w:szCs w:val="28"/>
        </w:rPr>
      </w:pPr>
      <w:r w:rsidRPr="00F649FF">
        <w:rPr>
          <w:sz w:val="28"/>
          <w:szCs w:val="28"/>
        </w:rPr>
        <w:t xml:space="preserve">d) </w:t>
      </w:r>
      <w:r w:rsidRPr="00F649FF">
        <w:rPr>
          <w:sz w:val="28"/>
          <w:szCs w:val="28"/>
          <w:lang w:val="nb-NO"/>
        </w:rPr>
        <w:t>T</w:t>
      </w:r>
      <w:r w:rsidRPr="00F649FF">
        <w:rPr>
          <w:sz w:val="28"/>
          <w:szCs w:val="28"/>
        </w:rPr>
        <w:t>rang phục của cán bộ, công chức, viên chức</w:t>
      </w:r>
    </w:p>
    <w:p w:rsidRPr="00F649FF" w:rsidR="00856E24" w:rsidP="00094C1C" w:rsidRDefault="00856E24">
      <w:pPr>
        <w:spacing w:before="240" w:line="262" w:lineRule="auto"/>
        <w:ind w:firstLine="567"/>
        <w:jc w:val="both"/>
        <w:rPr>
          <w:sz w:val="28"/>
          <w:szCs w:val="28"/>
        </w:rPr>
      </w:pPr>
      <w:r w:rsidRPr="00F649FF">
        <w:rPr>
          <w:sz w:val="28"/>
          <w:szCs w:val="28"/>
        </w:rPr>
        <w:t>Khi thực hiện nhiệm vụ</w:t>
      </w:r>
      <w:r w:rsidRPr="00F649FF" w:rsidR="001F02F6">
        <w:rPr>
          <w:sz w:val="28"/>
          <w:szCs w:val="28"/>
        </w:rPr>
        <w:t>,</w:t>
      </w:r>
      <w:r w:rsidRPr="00F649FF">
        <w:rPr>
          <w:sz w:val="28"/>
          <w:szCs w:val="28"/>
        </w:rPr>
        <w:t xml:space="preserve"> cán bộ, công chức, viên chức phải ăn mặc gọn gàng, lịch sự, đi giày hoặc dép có quai hậu. Trang phục phải phù hợp với tính chất công việc, đặc thù trang phục của ngành và thuần phong, mỹ tục của dân tộc. Đối với những ngành có trang phục riêng thì phải thực hiện theo quy định của ngành. </w:t>
      </w:r>
    </w:p>
    <w:p w:rsidRPr="000A05FA" w:rsidR="008E2A20" w:rsidP="00094C1C" w:rsidRDefault="00F948B2">
      <w:pPr>
        <w:spacing w:before="240" w:line="262" w:lineRule="auto"/>
        <w:ind w:firstLine="567"/>
        <w:jc w:val="both"/>
        <w:rPr>
          <w:sz w:val="28"/>
          <w:szCs w:val="28"/>
          <w:lang w:val="sv-SE"/>
        </w:rPr>
      </w:pPr>
      <w:r w:rsidRPr="000A05FA">
        <w:rPr>
          <w:sz w:val="28"/>
          <w:szCs w:val="28"/>
          <w:lang w:val="sv-SE"/>
        </w:rPr>
        <w:t xml:space="preserve">5. </w:t>
      </w:r>
      <w:r w:rsidRPr="000A05FA" w:rsidR="003D4A9D">
        <w:rPr>
          <w:sz w:val="28"/>
          <w:szCs w:val="28"/>
          <w:lang w:val="sv-SE"/>
        </w:rPr>
        <w:t>Các giải pháp thực hiện văn hóa công vụ</w:t>
      </w:r>
    </w:p>
    <w:p w:rsidRPr="00F649FF" w:rsidR="001235A0" w:rsidP="00094C1C" w:rsidRDefault="001235A0">
      <w:pPr>
        <w:spacing w:before="240" w:line="262" w:lineRule="auto"/>
        <w:ind w:firstLine="567"/>
        <w:jc w:val="both"/>
        <w:rPr>
          <w:sz w:val="28"/>
          <w:szCs w:val="28"/>
        </w:rPr>
      </w:pPr>
      <w:r w:rsidRPr="00F649FF">
        <w:rPr>
          <w:sz w:val="28"/>
          <w:szCs w:val="28"/>
          <w:lang w:val="nb-NO"/>
        </w:rPr>
        <w:t>a) Hoàn thiện quy định về văn hóa công vụ</w:t>
      </w:r>
    </w:p>
    <w:p w:rsidRPr="00F649FF" w:rsidR="001235A0" w:rsidP="00094C1C" w:rsidRDefault="001235A0">
      <w:pPr>
        <w:pStyle w:val="ListParagraph"/>
        <w:spacing w:before="240" w:after="0" w:line="262" w:lineRule="auto"/>
        <w:ind w:left="0" w:firstLine="567"/>
        <w:contextualSpacing w:val="false"/>
        <w:jc w:val="both"/>
        <w:rPr>
          <w:rFonts w:ascii="Times New Roman" w:hAnsi="Times New Roman"/>
          <w:sz w:val="28"/>
          <w:szCs w:val="28"/>
          <w:lang w:val="nb-NO"/>
        </w:rPr>
      </w:pPr>
      <w:r w:rsidRPr="00F649FF">
        <w:rPr>
          <w:rFonts w:ascii="Times New Roman" w:hAnsi="Times New Roman"/>
          <w:sz w:val="28"/>
          <w:szCs w:val="28"/>
          <w:lang w:val="nb-NO"/>
        </w:rPr>
        <w:t>- Nghiên cứu, đề xuất hoàn thiện quy định về văn hóa công vụ trong Luật Cán bộ, công chức</w:t>
      </w:r>
      <w:r w:rsidRPr="00F649FF" w:rsidR="001F02F6">
        <w:rPr>
          <w:rFonts w:ascii="Times New Roman" w:hAnsi="Times New Roman"/>
          <w:sz w:val="28"/>
          <w:szCs w:val="28"/>
          <w:lang w:val="nb-NO"/>
        </w:rPr>
        <w:t>,</w:t>
      </w:r>
      <w:r w:rsidRPr="00F649FF">
        <w:rPr>
          <w:rFonts w:ascii="Times New Roman" w:hAnsi="Times New Roman"/>
          <w:sz w:val="28"/>
          <w:szCs w:val="28"/>
          <w:lang w:val="nb-NO"/>
        </w:rPr>
        <w:t xml:space="preserve"> Luật Viên chức</w:t>
      </w:r>
      <w:r w:rsidRPr="00F649FF" w:rsidR="00474D28">
        <w:rPr>
          <w:rFonts w:ascii="Times New Roman" w:hAnsi="Times New Roman"/>
          <w:sz w:val="28"/>
          <w:szCs w:val="28"/>
          <w:lang w:val="nb-NO"/>
        </w:rPr>
        <w:t xml:space="preserve"> và các văn bản </w:t>
      </w:r>
      <w:r w:rsidRPr="00F649FF" w:rsidR="000F2C34">
        <w:rPr>
          <w:rFonts w:ascii="Times New Roman" w:hAnsi="Times New Roman"/>
          <w:sz w:val="28"/>
          <w:szCs w:val="28"/>
          <w:lang w:val="nb-NO"/>
        </w:rPr>
        <w:t>hướng dẫn thi hành.</w:t>
      </w:r>
    </w:p>
    <w:p w:rsidRPr="00F649FF" w:rsidR="001235A0" w:rsidP="00094C1C" w:rsidRDefault="001235A0">
      <w:pPr>
        <w:pStyle w:val="ListParagraph"/>
        <w:spacing w:before="240" w:after="0" w:line="250" w:lineRule="auto"/>
        <w:ind w:left="0" w:firstLine="567"/>
        <w:contextualSpacing w:val="false"/>
        <w:jc w:val="both"/>
        <w:rPr>
          <w:rFonts w:ascii="Times New Roman" w:hAnsi="Times New Roman"/>
          <w:sz w:val="28"/>
          <w:szCs w:val="28"/>
        </w:rPr>
      </w:pPr>
      <w:r w:rsidRPr="00F649FF">
        <w:rPr>
          <w:rFonts w:ascii="Times New Roman" w:hAnsi="Times New Roman"/>
          <w:sz w:val="28"/>
          <w:szCs w:val="28"/>
          <w:lang w:val="nb-NO"/>
        </w:rPr>
        <w:t xml:space="preserve">- </w:t>
      </w:r>
      <w:r w:rsidRPr="00F649FF">
        <w:rPr>
          <w:rFonts w:ascii="Times New Roman" w:hAnsi="Times New Roman"/>
          <w:sz w:val="28"/>
          <w:szCs w:val="28"/>
        </w:rPr>
        <w:t>Nghiên cứu, sửa đổi các quy định</w:t>
      </w:r>
      <w:r w:rsidRPr="00F649FF" w:rsidR="003C6FAC">
        <w:rPr>
          <w:rFonts w:ascii="Times New Roman" w:hAnsi="Times New Roman"/>
          <w:sz w:val="28"/>
          <w:szCs w:val="28"/>
        </w:rPr>
        <w:t>, nội quy, quy chế làm việc</w:t>
      </w:r>
      <w:r w:rsidRPr="00F649FF">
        <w:rPr>
          <w:rFonts w:ascii="Times New Roman" w:hAnsi="Times New Roman"/>
          <w:sz w:val="28"/>
          <w:szCs w:val="28"/>
        </w:rPr>
        <w:t xml:space="preserve"> </w:t>
      </w:r>
      <w:r w:rsidRPr="00F649FF" w:rsidR="001F02F6">
        <w:rPr>
          <w:rFonts w:ascii="Times New Roman" w:hAnsi="Times New Roman"/>
          <w:sz w:val="28"/>
          <w:szCs w:val="28"/>
        </w:rPr>
        <w:t xml:space="preserve">của cơ quan, tổ chức </w:t>
      </w:r>
      <w:r w:rsidRPr="00F649FF">
        <w:rPr>
          <w:rFonts w:ascii="Times New Roman" w:hAnsi="Times New Roman"/>
          <w:sz w:val="28"/>
          <w:szCs w:val="28"/>
        </w:rPr>
        <w:t xml:space="preserve">nhằm </w:t>
      </w:r>
      <w:r w:rsidRPr="00F649FF" w:rsidR="002628F1">
        <w:rPr>
          <w:rFonts w:ascii="Times New Roman" w:hAnsi="Times New Roman"/>
          <w:sz w:val="28"/>
          <w:szCs w:val="28"/>
        </w:rPr>
        <w:t xml:space="preserve">tạo cơ sở pháp lý ngăn ngừa một cách căn cơ bài bản những vi phạm </w:t>
      </w:r>
      <w:r w:rsidRPr="00F649FF" w:rsidR="0036560E">
        <w:rPr>
          <w:rFonts w:ascii="Times New Roman" w:hAnsi="Times New Roman"/>
          <w:sz w:val="28"/>
          <w:szCs w:val="28"/>
        </w:rPr>
        <w:t>về văn hóa công vụ.</w:t>
      </w:r>
      <w:r w:rsidRPr="00F649FF">
        <w:rPr>
          <w:rFonts w:ascii="Times New Roman" w:hAnsi="Times New Roman"/>
          <w:sz w:val="28"/>
          <w:szCs w:val="28"/>
        </w:rPr>
        <w:t xml:space="preserve">  </w:t>
      </w:r>
    </w:p>
    <w:p w:rsidRPr="00F649FF" w:rsidR="00F26FC7" w:rsidP="00094C1C" w:rsidRDefault="00F26FC7">
      <w:pPr>
        <w:spacing w:before="240" w:line="250" w:lineRule="auto"/>
        <w:ind w:firstLine="567"/>
        <w:jc w:val="both"/>
        <w:rPr>
          <w:sz w:val="28"/>
          <w:szCs w:val="28"/>
        </w:rPr>
      </w:pPr>
      <w:r w:rsidRPr="00F649FF">
        <w:rPr>
          <w:sz w:val="28"/>
          <w:szCs w:val="28"/>
          <w:lang w:val="nb-NO"/>
        </w:rPr>
        <w:t xml:space="preserve">b) Đẩy mạnh tuyên truyền, nâng cao </w:t>
      </w:r>
      <w:r w:rsidRPr="00F649FF">
        <w:rPr>
          <w:sz w:val="28"/>
          <w:szCs w:val="28"/>
        </w:rPr>
        <w:t>nhận thức, tăng cường bồi dưỡng cho cán bộ, công chức, viên chức về văn hóa công vụ</w:t>
      </w:r>
    </w:p>
    <w:p w:rsidRPr="00F649FF" w:rsidR="0048194C" w:rsidP="00094C1C" w:rsidRDefault="00F26FC7">
      <w:pPr>
        <w:spacing w:before="240" w:line="250" w:lineRule="auto"/>
        <w:ind w:firstLine="567"/>
        <w:jc w:val="both"/>
        <w:rPr>
          <w:sz w:val="28"/>
          <w:szCs w:val="28"/>
        </w:rPr>
      </w:pPr>
      <w:r w:rsidRPr="00F649FF">
        <w:rPr>
          <w:sz w:val="28"/>
          <w:szCs w:val="28"/>
        </w:rPr>
        <w:t xml:space="preserve">- </w:t>
      </w:r>
      <w:r w:rsidRPr="00F649FF" w:rsidR="0004747F">
        <w:rPr>
          <w:sz w:val="28"/>
          <w:szCs w:val="28"/>
        </w:rPr>
        <w:t>T</w:t>
      </w:r>
      <w:r w:rsidRPr="00F649FF">
        <w:rPr>
          <w:sz w:val="28"/>
          <w:szCs w:val="28"/>
        </w:rPr>
        <w:t xml:space="preserve">uyên truyền, phổ biến các </w:t>
      </w:r>
      <w:r w:rsidRPr="00F649FF" w:rsidR="004954E5">
        <w:rPr>
          <w:sz w:val="28"/>
          <w:szCs w:val="28"/>
        </w:rPr>
        <w:t>nội dung của</w:t>
      </w:r>
      <w:r w:rsidRPr="00F649FF">
        <w:rPr>
          <w:sz w:val="28"/>
          <w:szCs w:val="28"/>
        </w:rPr>
        <w:t xml:space="preserve"> văn hóa công vụ cho cán bộ, công chức</w:t>
      </w:r>
      <w:r w:rsidRPr="00F649FF">
        <w:rPr>
          <w:sz w:val="28"/>
          <w:szCs w:val="28"/>
          <w:lang w:val="nb-NO"/>
        </w:rPr>
        <w:t xml:space="preserve">, </w:t>
      </w:r>
      <w:r w:rsidRPr="00F649FF">
        <w:rPr>
          <w:sz w:val="28"/>
          <w:szCs w:val="28"/>
        </w:rPr>
        <w:t xml:space="preserve">viên chức nhằm nâng cao nhận thức về </w:t>
      </w:r>
      <w:r w:rsidRPr="00F649FF" w:rsidR="001F02F6">
        <w:rPr>
          <w:sz w:val="28"/>
          <w:szCs w:val="28"/>
        </w:rPr>
        <w:t xml:space="preserve">tinh thần, thái độ làm việc, </w:t>
      </w:r>
      <w:r w:rsidRPr="00F649FF">
        <w:rPr>
          <w:sz w:val="28"/>
          <w:szCs w:val="28"/>
        </w:rPr>
        <w:t xml:space="preserve">các chuẩn mực </w:t>
      </w:r>
      <w:r w:rsidRPr="00F649FF" w:rsidR="001F02F6">
        <w:rPr>
          <w:sz w:val="28"/>
          <w:szCs w:val="28"/>
        </w:rPr>
        <w:t xml:space="preserve">giao tiếp, ứng xử, đạo đức lối sống, góp phần </w:t>
      </w:r>
      <w:r w:rsidRPr="00F649FF" w:rsidR="00874706">
        <w:rPr>
          <w:sz w:val="28"/>
          <w:szCs w:val="28"/>
        </w:rPr>
        <w:t>tạo chuyển biến mạnh mẽ trong tổ chức triển khai thực hiện.</w:t>
      </w:r>
    </w:p>
    <w:p w:rsidRPr="00F649FF" w:rsidR="00F26FC7" w:rsidP="00094C1C" w:rsidRDefault="00F26FC7">
      <w:pPr>
        <w:spacing w:before="240" w:line="250" w:lineRule="auto"/>
        <w:ind w:firstLine="567"/>
        <w:jc w:val="both"/>
        <w:rPr>
          <w:sz w:val="28"/>
          <w:szCs w:val="28"/>
          <w:lang w:val="en-GB"/>
        </w:rPr>
      </w:pPr>
      <w:r w:rsidRPr="00F649FF">
        <w:rPr>
          <w:sz w:val="28"/>
          <w:szCs w:val="28"/>
        </w:rPr>
        <w:t>- Biên soạn tài liệu bồi dưỡng về văn hóa công vụ và t</w:t>
      </w:r>
      <w:r w:rsidRPr="00F649FF">
        <w:rPr>
          <w:sz w:val="28"/>
          <w:szCs w:val="28"/>
          <w:lang w:val="nb-NO"/>
        </w:rPr>
        <w:t xml:space="preserve">ổ chức bồi dưỡng về văn hóa công vụ cho đội ngũ cán bộ, công chức, </w:t>
      </w:r>
      <w:r w:rsidRPr="00F649FF">
        <w:rPr>
          <w:sz w:val="28"/>
          <w:szCs w:val="28"/>
          <w:lang w:val="en-GB"/>
        </w:rPr>
        <w:t>viên chức.</w:t>
      </w:r>
    </w:p>
    <w:p w:rsidRPr="00F649FF" w:rsidR="001235A0" w:rsidP="00094C1C" w:rsidRDefault="00422F26">
      <w:pPr>
        <w:spacing w:before="240" w:line="250" w:lineRule="auto"/>
        <w:ind w:firstLine="567"/>
        <w:jc w:val="both"/>
        <w:rPr>
          <w:sz w:val="28"/>
          <w:szCs w:val="28"/>
          <w:lang w:val="nb-NO"/>
        </w:rPr>
      </w:pPr>
      <w:r w:rsidRPr="00F649FF">
        <w:rPr>
          <w:sz w:val="28"/>
          <w:szCs w:val="28"/>
        </w:rPr>
        <w:t>c</w:t>
      </w:r>
      <w:r w:rsidRPr="00F649FF" w:rsidR="008B7B34">
        <w:rPr>
          <w:sz w:val="28"/>
          <w:szCs w:val="28"/>
        </w:rPr>
        <w:t>)</w:t>
      </w:r>
      <w:r w:rsidRPr="00F649FF" w:rsidR="001235A0">
        <w:rPr>
          <w:sz w:val="28"/>
          <w:szCs w:val="28"/>
        </w:rPr>
        <w:t xml:space="preserve"> </w:t>
      </w:r>
      <w:r w:rsidRPr="00F649FF">
        <w:rPr>
          <w:sz w:val="28"/>
          <w:szCs w:val="28"/>
          <w:lang w:val="nb-NO"/>
        </w:rPr>
        <w:t xml:space="preserve">Tổ chức thực hiện các quy định </w:t>
      </w:r>
      <w:r w:rsidRPr="00F649FF" w:rsidR="00295F1D">
        <w:rPr>
          <w:sz w:val="28"/>
          <w:szCs w:val="28"/>
          <w:lang w:val="nb-NO"/>
        </w:rPr>
        <w:t xml:space="preserve">về </w:t>
      </w:r>
      <w:r w:rsidRPr="00F649FF">
        <w:rPr>
          <w:sz w:val="28"/>
          <w:szCs w:val="28"/>
          <w:lang w:val="nb-NO"/>
        </w:rPr>
        <w:t>văn hóa công vụ góp phần tăng cường kỷ luật kỷ cương hành chính</w:t>
      </w:r>
      <w:r w:rsidRPr="00F649FF" w:rsidR="000877A0">
        <w:rPr>
          <w:sz w:val="28"/>
          <w:szCs w:val="28"/>
          <w:lang w:val="nb-NO"/>
        </w:rPr>
        <w:t xml:space="preserve">, nâng cao </w:t>
      </w:r>
      <w:r w:rsidRPr="00F649FF">
        <w:rPr>
          <w:sz w:val="28"/>
          <w:szCs w:val="28"/>
          <w:lang w:val="nb-NO"/>
        </w:rPr>
        <w:t>hiệu lực hiệu quả của nền công vụ</w:t>
      </w:r>
    </w:p>
    <w:p w:rsidRPr="00F649FF" w:rsidR="0062550F" w:rsidP="00094C1C" w:rsidRDefault="0062550F">
      <w:pPr>
        <w:spacing w:before="240" w:line="250" w:lineRule="auto"/>
        <w:ind w:firstLine="567"/>
        <w:jc w:val="both"/>
        <w:rPr>
          <w:sz w:val="28"/>
          <w:szCs w:val="28"/>
          <w:lang w:val="nb-NO"/>
        </w:rPr>
      </w:pPr>
      <w:r w:rsidRPr="00F649FF">
        <w:rPr>
          <w:sz w:val="28"/>
          <w:szCs w:val="28"/>
          <w:lang w:val="nb-NO"/>
        </w:rPr>
        <w:t>- Triển khai đồng bộ</w:t>
      </w:r>
      <w:r w:rsidRPr="00F649FF" w:rsidR="000877A0">
        <w:rPr>
          <w:sz w:val="28"/>
          <w:szCs w:val="28"/>
          <w:lang w:val="nb-NO"/>
        </w:rPr>
        <w:t xml:space="preserve"> các quy định về</w:t>
      </w:r>
      <w:r w:rsidRPr="00F649FF">
        <w:rPr>
          <w:sz w:val="28"/>
          <w:szCs w:val="28"/>
          <w:lang w:val="nb-NO"/>
        </w:rPr>
        <w:t xml:space="preserve"> văn hóa công vụ trong </w:t>
      </w:r>
      <w:r w:rsidRPr="00F649FF" w:rsidR="000877A0">
        <w:rPr>
          <w:sz w:val="28"/>
          <w:szCs w:val="28"/>
          <w:lang w:val="nb-NO"/>
        </w:rPr>
        <w:t>tất cả các ngành và lĩnh vực, các cơ quan hành chính nhà nước từ trung ương đến địa phương.</w:t>
      </w:r>
    </w:p>
    <w:p w:rsidRPr="00F649FF" w:rsidR="001235A0" w:rsidP="00094C1C" w:rsidRDefault="002C30BB">
      <w:pPr>
        <w:spacing w:before="240" w:line="250" w:lineRule="auto"/>
        <w:ind w:firstLine="567"/>
        <w:jc w:val="both"/>
        <w:rPr>
          <w:sz w:val="28"/>
          <w:szCs w:val="28"/>
          <w:lang w:val="pt-PT"/>
        </w:rPr>
      </w:pPr>
      <w:r w:rsidRPr="00F649FF">
        <w:rPr>
          <w:sz w:val="28"/>
          <w:szCs w:val="28"/>
          <w:lang w:val="nb-NO"/>
        </w:rPr>
        <w:t xml:space="preserve">- </w:t>
      </w:r>
      <w:r w:rsidRPr="00F649FF" w:rsidR="001235A0">
        <w:rPr>
          <w:sz w:val="28"/>
          <w:szCs w:val="28"/>
          <w:lang w:val="pt-PT"/>
        </w:rPr>
        <w:t xml:space="preserve">Ứng dụng rộng rãi công nghệ thông tin trong hoạt động nội bộ của các cơ quan, tổ chức, hướng tới nâng cao năng suất lao động, giảm </w:t>
      </w:r>
      <w:r w:rsidRPr="00F649FF" w:rsidR="00DD1449">
        <w:rPr>
          <w:sz w:val="28"/>
          <w:szCs w:val="28"/>
          <w:lang w:val="pt-PT"/>
        </w:rPr>
        <w:t>hội họp, giấy tờ hành chính và chế độ báo cáo</w:t>
      </w:r>
      <w:r w:rsidRPr="00F649FF" w:rsidR="001235A0">
        <w:rPr>
          <w:sz w:val="28"/>
          <w:szCs w:val="28"/>
          <w:lang w:val="pt-PT"/>
        </w:rPr>
        <w:t>, tạo nền tảng phát triển Chính phủ điện tử.</w:t>
      </w:r>
    </w:p>
    <w:p w:rsidRPr="00F649FF" w:rsidR="001235A0" w:rsidP="00094C1C" w:rsidRDefault="000877A0">
      <w:pPr>
        <w:spacing w:before="240" w:line="250" w:lineRule="auto"/>
        <w:ind w:firstLine="567"/>
        <w:jc w:val="both"/>
        <w:rPr>
          <w:sz w:val="28"/>
          <w:szCs w:val="28"/>
          <w:lang w:val="nb-NO"/>
        </w:rPr>
      </w:pPr>
      <w:r w:rsidRPr="00F649FF">
        <w:rPr>
          <w:sz w:val="28"/>
          <w:szCs w:val="28"/>
          <w:lang w:val="pt-PT"/>
        </w:rPr>
        <w:t>-</w:t>
      </w:r>
      <w:r w:rsidRPr="00F649FF" w:rsidR="001235A0">
        <w:rPr>
          <w:sz w:val="28"/>
          <w:szCs w:val="28"/>
          <w:lang w:val="pt-PT"/>
        </w:rPr>
        <w:t xml:space="preserve"> Cung cấp thông tin, dịch vụ công trực tuyến mức độ cao, trên diện rộng cho người dân và doanh nghiệp; </w:t>
      </w:r>
      <w:r w:rsidRPr="00F649FF" w:rsidR="001235A0">
        <w:rPr>
          <w:sz w:val="28"/>
          <w:szCs w:val="28"/>
        </w:rPr>
        <w:t>niêm yết đầy đủ các thủ tục hành chính tại trụ sở nhằm</w:t>
      </w:r>
      <w:r w:rsidRPr="00F649FF" w:rsidR="001235A0">
        <w:rPr>
          <w:sz w:val="28"/>
          <w:szCs w:val="28"/>
          <w:lang w:val="nb-NO"/>
        </w:rPr>
        <w:t xml:space="preserve"> </w:t>
      </w:r>
      <w:r w:rsidRPr="00F649FF" w:rsidR="001235A0">
        <w:rPr>
          <w:sz w:val="28"/>
          <w:szCs w:val="28"/>
          <w:lang w:val="pt-PT"/>
        </w:rPr>
        <w:t xml:space="preserve">làm cho hoạt động của cơ quan, tổ chức được minh bạch hơn, phục vụ người dân và doanh nghiệp tốt hơn. </w:t>
      </w:r>
      <w:r w:rsidRPr="00F649FF" w:rsidR="001235A0">
        <w:rPr>
          <w:sz w:val="28"/>
          <w:szCs w:val="28"/>
        </w:rPr>
        <w:t xml:space="preserve"> </w:t>
      </w:r>
    </w:p>
    <w:p w:rsidRPr="00F649FF" w:rsidR="00456726" w:rsidP="00094C1C" w:rsidRDefault="007B6AB6">
      <w:pPr>
        <w:pStyle w:val="NormalWeb"/>
        <w:spacing w:before="240" w:beforeAutospacing="false" w:after="0" w:afterAutospacing="false" w:line="250" w:lineRule="auto"/>
        <w:ind w:firstLine="567"/>
        <w:jc w:val="both"/>
        <w:rPr>
          <w:sz w:val="28"/>
          <w:szCs w:val="28"/>
        </w:rPr>
      </w:pPr>
      <w:r w:rsidRPr="00F649FF">
        <w:rPr>
          <w:rFonts w:eastAsia="MS PGothic"/>
          <w:sz w:val="28"/>
          <w:szCs w:val="28"/>
        </w:rPr>
        <w:t>-</w:t>
      </w:r>
      <w:r w:rsidRPr="00F649FF" w:rsidR="001235A0">
        <w:rPr>
          <w:rFonts w:eastAsia="MS PGothic"/>
          <w:sz w:val="28"/>
          <w:szCs w:val="28"/>
        </w:rPr>
        <w:t xml:space="preserve"> </w:t>
      </w:r>
      <w:r w:rsidRPr="00F649FF" w:rsidR="000877A0">
        <w:rPr>
          <w:sz w:val="28"/>
          <w:szCs w:val="28"/>
        </w:rPr>
        <w:t>T</w:t>
      </w:r>
      <w:r w:rsidRPr="00F649FF" w:rsidR="00581BD0">
        <w:rPr>
          <w:sz w:val="28"/>
          <w:szCs w:val="28"/>
        </w:rPr>
        <w:t>ăng cường</w:t>
      </w:r>
      <w:r w:rsidRPr="00F649FF" w:rsidR="00966E82">
        <w:rPr>
          <w:sz w:val="28"/>
          <w:szCs w:val="28"/>
        </w:rPr>
        <w:t xml:space="preserve"> thanh tra, kiểm tra việc thực hiện văn hóa công vụ theo chương trình, kế hoạch hàng năm của Thanh tra Bộ Nội vụ và Thanh tra Sở Nội vụ. Cán bộ, công chức, </w:t>
      </w:r>
      <w:r w:rsidRPr="00F649FF" w:rsidR="00966E82">
        <w:rPr>
          <w:sz w:val="28"/>
          <w:szCs w:val="28"/>
          <w:lang w:val="en-GB"/>
        </w:rPr>
        <w:t>viên chức</w:t>
      </w:r>
      <w:r w:rsidRPr="00F649FF" w:rsidR="00966E82">
        <w:rPr>
          <w:sz w:val="28"/>
          <w:szCs w:val="28"/>
        </w:rPr>
        <w:t xml:space="preserve"> có hành vi vi phạm quy định về văn hóa công vụ tùy theo tính chất, mức độ vi phạm phải chịu hình thức kỷ luật theo quy định của pháp luật.</w:t>
      </w:r>
    </w:p>
    <w:p w:rsidRPr="00F649FF" w:rsidR="001235A0" w:rsidP="00094C1C" w:rsidRDefault="001235A0">
      <w:pPr>
        <w:tabs>
          <w:tab w:val="left" w:pos="1170"/>
        </w:tabs>
        <w:spacing w:before="240" w:line="250" w:lineRule="auto"/>
        <w:ind w:firstLine="567"/>
        <w:jc w:val="both"/>
        <w:rPr>
          <w:sz w:val="28"/>
          <w:szCs w:val="28"/>
        </w:rPr>
      </w:pPr>
      <w:r w:rsidRPr="00F649FF">
        <w:rPr>
          <w:sz w:val="28"/>
          <w:szCs w:val="28"/>
        </w:rPr>
        <w:t>- Kiên quyết xử lý nghiêm các hành vi vi phạm,</w:t>
      </w:r>
      <w:r w:rsidRPr="00F649FF" w:rsidR="003E132A">
        <w:rPr>
          <w:sz w:val="28"/>
          <w:szCs w:val="28"/>
        </w:rPr>
        <w:t xml:space="preserve"> ngăn chặn tệ “tham nhũng vặt”</w:t>
      </w:r>
      <w:r w:rsidRPr="00F649FF" w:rsidR="00513029">
        <w:rPr>
          <w:sz w:val="28"/>
          <w:szCs w:val="28"/>
        </w:rPr>
        <w:t>, biểu hiện nhũng nhiễu phiền hà</w:t>
      </w:r>
      <w:r w:rsidRPr="00F649FF">
        <w:rPr>
          <w:sz w:val="28"/>
          <w:szCs w:val="28"/>
        </w:rPr>
        <w:t xml:space="preserve"> trong giải </w:t>
      </w:r>
      <w:r w:rsidRPr="00F649FF">
        <w:rPr>
          <w:sz w:val="28"/>
          <w:szCs w:val="28"/>
          <w:shd w:val="clear" w:color="auto" w:fill="FFFFFF"/>
        </w:rPr>
        <w:t xml:space="preserve">quyết </w:t>
      </w:r>
      <w:r w:rsidRPr="00F649FF">
        <w:rPr>
          <w:sz w:val="28"/>
          <w:szCs w:val="28"/>
        </w:rPr>
        <w:t>công việc đối với người dân và doanh nghiệp; xử lý nghiêm việc chậm trễ trong thực hiện nhiệm vụ được giao.</w:t>
      </w:r>
    </w:p>
    <w:p w:rsidRPr="00F649FF" w:rsidR="00645CB9" w:rsidP="00094C1C" w:rsidRDefault="00645CB9">
      <w:pPr>
        <w:tabs>
          <w:tab w:val="left" w:pos="1170"/>
        </w:tabs>
        <w:spacing w:before="240" w:line="250" w:lineRule="auto"/>
        <w:ind w:firstLine="567"/>
        <w:jc w:val="both"/>
        <w:rPr>
          <w:sz w:val="28"/>
          <w:szCs w:val="28"/>
        </w:rPr>
      </w:pPr>
      <w:r w:rsidRPr="00F649FF">
        <w:rPr>
          <w:sz w:val="28"/>
          <w:szCs w:val="28"/>
        </w:rPr>
        <w:t xml:space="preserve">- Kịp thời biểu dương, khen thưởng </w:t>
      </w:r>
      <w:r w:rsidRPr="00F649FF" w:rsidR="0011412E">
        <w:rPr>
          <w:sz w:val="28"/>
          <w:szCs w:val="28"/>
        </w:rPr>
        <w:t xml:space="preserve">những cán bộ, công chức, viên chức </w:t>
      </w:r>
      <w:r w:rsidRPr="00F649FF" w:rsidR="000877A0">
        <w:rPr>
          <w:sz w:val="28"/>
          <w:szCs w:val="28"/>
        </w:rPr>
        <w:t xml:space="preserve">có thành tích, gương mẫu trong thực hiện </w:t>
      </w:r>
      <w:r w:rsidRPr="00F649FF" w:rsidR="0011412E">
        <w:rPr>
          <w:sz w:val="28"/>
          <w:szCs w:val="28"/>
        </w:rPr>
        <w:t>văn hóa công vụ</w:t>
      </w:r>
      <w:r w:rsidRPr="00F649FF" w:rsidR="00012FB9">
        <w:rPr>
          <w:sz w:val="28"/>
          <w:szCs w:val="28"/>
        </w:rPr>
        <w:t>.</w:t>
      </w:r>
    </w:p>
    <w:p w:rsidRPr="006E3325" w:rsidR="00F948B2" w:rsidP="006E3325" w:rsidRDefault="003D4A9D">
      <w:pPr>
        <w:pStyle w:val="NormalWeb"/>
        <w:spacing w:before="220" w:beforeAutospacing="false" w:after="0" w:afterAutospacing="false"/>
        <w:ind w:firstLine="567"/>
        <w:jc w:val="both"/>
        <w:rPr>
          <w:sz w:val="28"/>
          <w:szCs w:val="28"/>
          <w:lang w:val="sv-SE"/>
        </w:rPr>
      </w:pPr>
      <w:r w:rsidRPr="006E3325">
        <w:rPr>
          <w:sz w:val="28"/>
          <w:szCs w:val="28"/>
          <w:lang w:val="sv-SE"/>
        </w:rPr>
        <w:t xml:space="preserve">6. </w:t>
      </w:r>
      <w:r w:rsidRPr="006E3325" w:rsidR="00F948B2">
        <w:rPr>
          <w:sz w:val="28"/>
          <w:szCs w:val="28"/>
          <w:lang w:val="sv-SE"/>
        </w:rPr>
        <w:t>Tổ chức thực hiện</w:t>
      </w:r>
    </w:p>
    <w:p w:rsidRPr="00F649FF" w:rsidR="001235A0" w:rsidP="006E3325" w:rsidRDefault="00C56D5D">
      <w:pPr>
        <w:widowControl w:val="false"/>
        <w:spacing w:before="220"/>
        <w:ind w:firstLine="567"/>
        <w:jc w:val="both"/>
        <w:rPr>
          <w:sz w:val="28"/>
          <w:szCs w:val="28"/>
        </w:rPr>
      </w:pPr>
      <w:r w:rsidRPr="00F649FF">
        <w:rPr>
          <w:sz w:val="28"/>
          <w:szCs w:val="28"/>
        </w:rPr>
        <w:t>a)</w:t>
      </w:r>
      <w:r w:rsidRPr="00F649FF" w:rsidR="001235A0">
        <w:rPr>
          <w:sz w:val="28"/>
          <w:szCs w:val="28"/>
        </w:rPr>
        <w:t xml:space="preserve"> Bộ Nội vụ </w:t>
      </w:r>
    </w:p>
    <w:p w:rsidRPr="00F649FF" w:rsidR="00F26FC7" w:rsidP="006E3325" w:rsidRDefault="00F26FC7">
      <w:pPr>
        <w:tabs>
          <w:tab w:val="left" w:pos="1170"/>
        </w:tabs>
        <w:spacing w:before="220"/>
        <w:ind w:firstLine="567"/>
        <w:jc w:val="both"/>
        <w:rPr>
          <w:sz w:val="28"/>
          <w:szCs w:val="28"/>
          <w:lang w:val="en-GB"/>
        </w:rPr>
      </w:pPr>
      <w:r w:rsidRPr="00F649FF">
        <w:rPr>
          <w:sz w:val="28"/>
          <w:szCs w:val="28"/>
          <w:lang w:val="nb-NO"/>
        </w:rPr>
        <w:t>- Nghiên cứu, đề xuất bổ sung các quy định về văn hóa công vụ tron</w:t>
      </w:r>
      <w:r w:rsidR="006E3325">
        <w:rPr>
          <w:sz w:val="28"/>
          <w:szCs w:val="28"/>
          <w:lang w:val="nb-NO"/>
        </w:rPr>
        <w:t>g Luật C</w:t>
      </w:r>
      <w:r w:rsidRPr="00F649FF" w:rsidR="001D7637">
        <w:rPr>
          <w:sz w:val="28"/>
          <w:szCs w:val="28"/>
          <w:lang w:val="nb-NO"/>
        </w:rPr>
        <w:t xml:space="preserve">án bộ, công chức, Luật </w:t>
      </w:r>
      <w:r w:rsidR="006E3325">
        <w:rPr>
          <w:sz w:val="28"/>
          <w:szCs w:val="28"/>
          <w:lang w:val="nb-NO"/>
        </w:rPr>
        <w:t>V</w:t>
      </w:r>
      <w:r w:rsidRPr="00F649FF">
        <w:rPr>
          <w:sz w:val="28"/>
          <w:szCs w:val="28"/>
          <w:lang w:val="nb-NO"/>
        </w:rPr>
        <w:t>iên chức.</w:t>
      </w:r>
    </w:p>
    <w:p w:rsidRPr="00F649FF" w:rsidR="00F26FC7" w:rsidP="006E3325" w:rsidRDefault="00856E24">
      <w:pPr>
        <w:tabs>
          <w:tab w:val="left" w:pos="1170"/>
        </w:tabs>
        <w:spacing w:before="220"/>
        <w:ind w:firstLine="567"/>
        <w:jc w:val="both"/>
        <w:rPr>
          <w:sz w:val="28"/>
          <w:szCs w:val="28"/>
        </w:rPr>
      </w:pPr>
      <w:r w:rsidRPr="00F649FF">
        <w:rPr>
          <w:sz w:val="28"/>
          <w:szCs w:val="28"/>
        </w:rPr>
        <w:t xml:space="preserve">Thời gian hoàn thành: </w:t>
      </w:r>
      <w:r w:rsidRPr="00F649FF" w:rsidR="00012FB9">
        <w:rPr>
          <w:sz w:val="28"/>
          <w:szCs w:val="28"/>
        </w:rPr>
        <w:t>N</w:t>
      </w:r>
      <w:r w:rsidRPr="00F649FF" w:rsidR="00F26FC7">
        <w:rPr>
          <w:sz w:val="28"/>
          <w:szCs w:val="28"/>
        </w:rPr>
        <w:t>ăm 2019.</w:t>
      </w:r>
    </w:p>
    <w:p w:rsidRPr="00F649FF" w:rsidR="001235A0" w:rsidP="006E3325" w:rsidRDefault="001235A0">
      <w:pPr>
        <w:spacing w:before="220"/>
        <w:ind w:firstLine="567"/>
        <w:jc w:val="both"/>
        <w:rPr>
          <w:sz w:val="28"/>
          <w:szCs w:val="28"/>
        </w:rPr>
      </w:pPr>
      <w:r w:rsidRPr="00F649FF">
        <w:rPr>
          <w:sz w:val="28"/>
          <w:szCs w:val="28"/>
        </w:rPr>
        <w:t xml:space="preserve">- Biên soạn tài liệu bồi dưỡng </w:t>
      </w:r>
      <w:r w:rsidRPr="00F649FF" w:rsidR="00E337F5">
        <w:rPr>
          <w:sz w:val="28"/>
          <w:szCs w:val="28"/>
        </w:rPr>
        <w:t>và tổ chức bồi dưỡng về</w:t>
      </w:r>
      <w:r w:rsidRPr="00F649FF" w:rsidR="000877A0">
        <w:rPr>
          <w:sz w:val="28"/>
          <w:szCs w:val="28"/>
        </w:rPr>
        <w:t xml:space="preserve"> </w:t>
      </w:r>
      <w:r w:rsidRPr="00F649FF">
        <w:rPr>
          <w:sz w:val="28"/>
          <w:szCs w:val="28"/>
        </w:rPr>
        <w:t xml:space="preserve">văn hóa công vụ trong các cơ quan, tổ chức.  </w:t>
      </w:r>
    </w:p>
    <w:p w:rsidRPr="00F649FF" w:rsidR="001235A0" w:rsidP="006E3325" w:rsidRDefault="001235A0">
      <w:pPr>
        <w:spacing w:before="220"/>
        <w:ind w:firstLine="567"/>
        <w:jc w:val="both"/>
        <w:rPr>
          <w:sz w:val="28"/>
          <w:szCs w:val="28"/>
        </w:rPr>
      </w:pPr>
      <w:r w:rsidRPr="00F649FF">
        <w:rPr>
          <w:sz w:val="28"/>
          <w:szCs w:val="28"/>
        </w:rPr>
        <w:t xml:space="preserve">Thời gian hoàn thành: </w:t>
      </w:r>
      <w:r w:rsidRPr="00F649FF" w:rsidR="00E337F5">
        <w:rPr>
          <w:sz w:val="28"/>
          <w:szCs w:val="28"/>
        </w:rPr>
        <w:t>N</w:t>
      </w:r>
      <w:r w:rsidRPr="00F649FF">
        <w:rPr>
          <w:sz w:val="28"/>
          <w:szCs w:val="28"/>
        </w:rPr>
        <w:t>ăm 2019.</w:t>
      </w:r>
    </w:p>
    <w:p w:rsidRPr="00F649FF" w:rsidR="001235A0" w:rsidP="006E3325" w:rsidRDefault="00F26FC7">
      <w:pPr>
        <w:tabs>
          <w:tab w:val="left" w:pos="1170"/>
        </w:tabs>
        <w:spacing w:before="220"/>
        <w:ind w:firstLine="567"/>
        <w:jc w:val="both"/>
        <w:rPr>
          <w:sz w:val="28"/>
          <w:szCs w:val="28"/>
        </w:rPr>
      </w:pPr>
      <w:r w:rsidRPr="00F649FF">
        <w:rPr>
          <w:sz w:val="28"/>
          <w:szCs w:val="28"/>
        </w:rPr>
        <w:t xml:space="preserve"> </w:t>
      </w:r>
      <w:r w:rsidRPr="00F649FF" w:rsidR="004E086F">
        <w:rPr>
          <w:sz w:val="28"/>
          <w:szCs w:val="28"/>
        </w:rPr>
        <w:t xml:space="preserve">- </w:t>
      </w:r>
      <w:r w:rsidRPr="00F649FF" w:rsidR="00F91BD7">
        <w:rPr>
          <w:sz w:val="28"/>
          <w:szCs w:val="28"/>
        </w:rPr>
        <w:t xml:space="preserve">Hướng dẫn, theo dõi, </w:t>
      </w:r>
      <w:r w:rsidRPr="00F649FF" w:rsidR="00C20A37">
        <w:rPr>
          <w:sz w:val="28"/>
          <w:szCs w:val="28"/>
        </w:rPr>
        <w:t>đôn đốc;</w:t>
      </w:r>
      <w:r w:rsidRPr="00F649FF" w:rsidR="000877A0">
        <w:rPr>
          <w:sz w:val="28"/>
          <w:szCs w:val="28"/>
        </w:rPr>
        <w:t xml:space="preserve"> </w:t>
      </w:r>
      <w:r w:rsidRPr="00F649FF" w:rsidR="00F91BD7">
        <w:rPr>
          <w:sz w:val="28"/>
          <w:szCs w:val="28"/>
        </w:rPr>
        <w:t>thanh tra, kiểm tra</w:t>
      </w:r>
      <w:r w:rsidRPr="00F649FF" w:rsidR="00C20A37">
        <w:rPr>
          <w:sz w:val="28"/>
          <w:szCs w:val="28"/>
        </w:rPr>
        <w:t>;</w:t>
      </w:r>
      <w:r w:rsidRPr="00F649FF" w:rsidR="004E086F">
        <w:rPr>
          <w:sz w:val="28"/>
          <w:szCs w:val="28"/>
        </w:rPr>
        <w:t xml:space="preserve"> </w:t>
      </w:r>
      <w:r w:rsidRPr="00F649FF" w:rsidR="001235A0">
        <w:rPr>
          <w:sz w:val="28"/>
          <w:szCs w:val="28"/>
        </w:rPr>
        <w:t>sơ kết, tổng kết việc thực hiện các quy định về văn hóa công vụ của các cơ quan, tổ chức, báo cáo Thủ tướng Chính phủ.</w:t>
      </w:r>
    </w:p>
    <w:p w:rsidRPr="00F649FF" w:rsidR="001235A0" w:rsidP="006E3325" w:rsidRDefault="001235A0">
      <w:pPr>
        <w:tabs>
          <w:tab w:val="left" w:pos="1170"/>
        </w:tabs>
        <w:spacing w:before="220"/>
        <w:ind w:firstLine="567"/>
        <w:jc w:val="both"/>
        <w:rPr>
          <w:sz w:val="28"/>
          <w:szCs w:val="28"/>
        </w:rPr>
      </w:pPr>
      <w:r w:rsidRPr="00F649FF">
        <w:rPr>
          <w:sz w:val="28"/>
          <w:szCs w:val="28"/>
        </w:rPr>
        <w:t xml:space="preserve">Thời gian hoàn thành: </w:t>
      </w:r>
      <w:r w:rsidRPr="00F649FF" w:rsidR="00F91BD7">
        <w:rPr>
          <w:sz w:val="28"/>
          <w:szCs w:val="28"/>
        </w:rPr>
        <w:t>N</w:t>
      </w:r>
      <w:r w:rsidRPr="00F649FF">
        <w:rPr>
          <w:sz w:val="28"/>
          <w:szCs w:val="28"/>
        </w:rPr>
        <w:t>ăm 2020.</w:t>
      </w:r>
    </w:p>
    <w:p w:rsidRPr="00F649FF" w:rsidR="001235A0" w:rsidP="006E3325" w:rsidRDefault="00CC1923">
      <w:pPr>
        <w:widowControl w:val="false"/>
        <w:spacing w:before="220"/>
        <w:ind w:firstLine="567"/>
        <w:jc w:val="both"/>
        <w:rPr>
          <w:sz w:val="28"/>
          <w:szCs w:val="28"/>
        </w:rPr>
      </w:pPr>
      <w:r w:rsidRPr="00F649FF">
        <w:rPr>
          <w:sz w:val="28"/>
          <w:szCs w:val="28"/>
        </w:rPr>
        <w:t>b)</w:t>
      </w:r>
      <w:r w:rsidRPr="00F649FF" w:rsidR="001235A0">
        <w:rPr>
          <w:sz w:val="28"/>
          <w:szCs w:val="28"/>
        </w:rPr>
        <w:t xml:space="preserve"> Các bộ, cơ quan ngang bộ, cơ quan thuộc Chính phủ, Ủy ban nhân dân </w:t>
      </w:r>
      <w:r w:rsidRPr="00F649FF" w:rsidR="00B7553F">
        <w:rPr>
          <w:sz w:val="28"/>
          <w:szCs w:val="28"/>
        </w:rPr>
        <w:t xml:space="preserve">các tỉnh, thành phố trực thuộc </w:t>
      </w:r>
      <w:r w:rsidR="006E3325">
        <w:rPr>
          <w:sz w:val="28"/>
          <w:szCs w:val="28"/>
        </w:rPr>
        <w:t>t</w:t>
      </w:r>
      <w:r w:rsidRPr="00F649FF" w:rsidR="001235A0">
        <w:rPr>
          <w:sz w:val="28"/>
          <w:szCs w:val="28"/>
        </w:rPr>
        <w:t xml:space="preserve">rung ương </w:t>
      </w:r>
      <w:r w:rsidRPr="00F649FF" w:rsidR="00C20A37">
        <w:rPr>
          <w:sz w:val="28"/>
          <w:szCs w:val="28"/>
        </w:rPr>
        <w:t xml:space="preserve"> </w:t>
      </w:r>
    </w:p>
    <w:p w:rsidR="006E3325" w:rsidP="006E3325" w:rsidRDefault="001235A0">
      <w:pPr>
        <w:widowControl w:val="false"/>
        <w:spacing w:before="220"/>
        <w:ind w:firstLine="567"/>
        <w:jc w:val="both"/>
        <w:rPr>
          <w:sz w:val="28"/>
          <w:szCs w:val="28"/>
        </w:rPr>
      </w:pPr>
      <w:r w:rsidRPr="00F649FF">
        <w:rPr>
          <w:sz w:val="28"/>
          <w:szCs w:val="28"/>
        </w:rPr>
        <w:t>- Rà soát, sửa đổi các quy định liên quan đến văn hóa công vụ</w:t>
      </w:r>
      <w:r w:rsidRPr="00F649FF" w:rsidR="00650CBB">
        <w:rPr>
          <w:sz w:val="28"/>
          <w:szCs w:val="28"/>
        </w:rPr>
        <w:t xml:space="preserve"> trong phạm vi thẩm quyền.</w:t>
      </w:r>
      <w:r w:rsidRPr="00F649FF" w:rsidR="00295F1D">
        <w:rPr>
          <w:sz w:val="28"/>
          <w:szCs w:val="28"/>
        </w:rPr>
        <w:t xml:space="preserve"> </w:t>
      </w:r>
    </w:p>
    <w:p w:rsidRPr="00F649FF" w:rsidR="001235A0" w:rsidP="006E3325" w:rsidRDefault="001235A0">
      <w:pPr>
        <w:widowControl w:val="false"/>
        <w:spacing w:before="220"/>
        <w:ind w:firstLine="567"/>
        <w:jc w:val="both"/>
        <w:rPr>
          <w:sz w:val="28"/>
          <w:szCs w:val="28"/>
        </w:rPr>
      </w:pPr>
      <w:r w:rsidRPr="00F649FF">
        <w:rPr>
          <w:sz w:val="28"/>
          <w:szCs w:val="28"/>
        </w:rPr>
        <w:t xml:space="preserve">Thời gian hoàn thành: </w:t>
      </w:r>
      <w:r w:rsidRPr="00F649FF" w:rsidR="00DF67B6">
        <w:rPr>
          <w:sz w:val="28"/>
          <w:szCs w:val="28"/>
        </w:rPr>
        <w:t>N</w:t>
      </w:r>
      <w:r w:rsidRPr="00F649FF">
        <w:rPr>
          <w:sz w:val="28"/>
          <w:szCs w:val="28"/>
        </w:rPr>
        <w:t>ăm 2020.</w:t>
      </w:r>
    </w:p>
    <w:p w:rsidRPr="00F649FF" w:rsidR="001235A0" w:rsidP="006E3325" w:rsidRDefault="001235A0">
      <w:pPr>
        <w:spacing w:before="220"/>
        <w:ind w:firstLine="567"/>
        <w:jc w:val="both"/>
        <w:rPr>
          <w:sz w:val="28"/>
          <w:szCs w:val="28"/>
        </w:rPr>
      </w:pPr>
      <w:r w:rsidRPr="00F649FF">
        <w:rPr>
          <w:sz w:val="28"/>
          <w:szCs w:val="28"/>
        </w:rPr>
        <w:t xml:space="preserve">- </w:t>
      </w:r>
      <w:r w:rsidRPr="00F649FF" w:rsidR="00DF67B6">
        <w:rPr>
          <w:sz w:val="28"/>
          <w:szCs w:val="28"/>
        </w:rPr>
        <w:t>T</w:t>
      </w:r>
      <w:r w:rsidRPr="00F649FF">
        <w:rPr>
          <w:sz w:val="28"/>
          <w:szCs w:val="28"/>
        </w:rPr>
        <w:t>uyên truyền, bồi dưỡng về văn hóa công vụ cho cán bộ, công chức, viên chức.</w:t>
      </w:r>
    </w:p>
    <w:p w:rsidRPr="00F649FF" w:rsidR="001235A0" w:rsidP="006E3325" w:rsidRDefault="001235A0">
      <w:pPr>
        <w:spacing w:before="220"/>
        <w:ind w:firstLine="567"/>
        <w:jc w:val="both"/>
        <w:rPr>
          <w:sz w:val="28"/>
          <w:szCs w:val="28"/>
        </w:rPr>
      </w:pPr>
      <w:r w:rsidRPr="00F649FF">
        <w:rPr>
          <w:sz w:val="28"/>
          <w:szCs w:val="28"/>
        </w:rPr>
        <w:t xml:space="preserve">Thời gian </w:t>
      </w:r>
      <w:r w:rsidRPr="00F649FF" w:rsidR="00DF67B6">
        <w:rPr>
          <w:sz w:val="28"/>
          <w:szCs w:val="28"/>
        </w:rPr>
        <w:t>thực hiện</w:t>
      </w:r>
      <w:r w:rsidRPr="00F649FF" w:rsidR="00A92D65">
        <w:rPr>
          <w:sz w:val="28"/>
          <w:szCs w:val="28"/>
        </w:rPr>
        <w:t>:</w:t>
      </w:r>
      <w:r w:rsidRPr="00F649FF" w:rsidR="00C20A37">
        <w:rPr>
          <w:sz w:val="28"/>
          <w:szCs w:val="28"/>
        </w:rPr>
        <w:t xml:space="preserve"> </w:t>
      </w:r>
      <w:r w:rsidRPr="00F649FF" w:rsidR="00A92D65">
        <w:rPr>
          <w:sz w:val="28"/>
          <w:szCs w:val="28"/>
        </w:rPr>
        <w:t>Hàng năm</w:t>
      </w:r>
      <w:r w:rsidRPr="00F649FF" w:rsidR="00BC6B96">
        <w:rPr>
          <w:sz w:val="28"/>
          <w:szCs w:val="28"/>
        </w:rPr>
        <w:t>.</w:t>
      </w:r>
    </w:p>
    <w:p w:rsidRPr="00F649FF" w:rsidR="00D50AC8" w:rsidP="006E3325" w:rsidRDefault="00B7553F">
      <w:pPr>
        <w:spacing w:before="220"/>
        <w:ind w:firstLine="567"/>
        <w:jc w:val="both"/>
        <w:rPr>
          <w:sz w:val="28"/>
          <w:szCs w:val="28"/>
        </w:rPr>
      </w:pPr>
      <w:r w:rsidRPr="00F649FF">
        <w:rPr>
          <w:sz w:val="28"/>
          <w:szCs w:val="28"/>
          <w:lang w:val="sv-SE"/>
        </w:rPr>
        <w:t>c)</w:t>
      </w:r>
      <w:r w:rsidRPr="00F649FF" w:rsidR="001235A0">
        <w:rPr>
          <w:sz w:val="28"/>
          <w:szCs w:val="28"/>
          <w:lang w:val="sv-SE"/>
        </w:rPr>
        <w:t xml:space="preserve"> </w:t>
      </w:r>
      <w:r w:rsidRPr="00F649FF" w:rsidR="001235A0">
        <w:rPr>
          <w:sz w:val="28"/>
          <w:szCs w:val="28"/>
        </w:rPr>
        <w:t>Bộ Tài chính</w:t>
      </w:r>
    </w:p>
    <w:p w:rsidRPr="00F649FF" w:rsidR="00295F1D" w:rsidP="006E3325" w:rsidRDefault="00A92D65">
      <w:pPr>
        <w:spacing w:before="220"/>
        <w:ind w:firstLine="567"/>
        <w:jc w:val="both"/>
        <w:rPr>
          <w:sz w:val="28"/>
          <w:szCs w:val="28"/>
        </w:rPr>
      </w:pPr>
      <w:r w:rsidRPr="00F649FF">
        <w:rPr>
          <w:sz w:val="28"/>
          <w:szCs w:val="28"/>
        </w:rPr>
        <w:t>B</w:t>
      </w:r>
      <w:r w:rsidRPr="00F649FF" w:rsidR="001235A0">
        <w:rPr>
          <w:sz w:val="28"/>
          <w:szCs w:val="28"/>
        </w:rPr>
        <w:t>ố</w:t>
      </w:r>
      <w:r w:rsidR="006E3325">
        <w:rPr>
          <w:sz w:val="28"/>
          <w:szCs w:val="28"/>
        </w:rPr>
        <w:t xml:space="preserve"> trí kinh phí và hướng dẫn các b</w:t>
      </w:r>
      <w:r w:rsidRPr="00F649FF" w:rsidR="001235A0">
        <w:rPr>
          <w:sz w:val="28"/>
          <w:szCs w:val="28"/>
        </w:rPr>
        <w:t>ộ, ngành và địa phương lập dự toán kinh phí, sử dụng kinh phí đư</w:t>
      </w:r>
      <w:r w:rsidRPr="00F649FF" w:rsidR="00B7553F">
        <w:rPr>
          <w:sz w:val="28"/>
          <w:szCs w:val="28"/>
        </w:rPr>
        <w:t>ợc cấp để triển khai thực hiện Đ</w:t>
      </w:r>
      <w:r w:rsidRPr="00F649FF" w:rsidR="001235A0">
        <w:rPr>
          <w:sz w:val="28"/>
          <w:szCs w:val="28"/>
        </w:rPr>
        <w:t>ề án.</w:t>
      </w:r>
    </w:p>
    <w:p w:rsidRPr="00F649FF" w:rsidR="009F0552" w:rsidP="006E3325" w:rsidRDefault="00F948B2">
      <w:pPr>
        <w:spacing w:before="220"/>
        <w:ind w:firstLine="567"/>
        <w:jc w:val="both"/>
        <w:rPr>
          <w:b/>
          <w:sz w:val="28"/>
          <w:szCs w:val="28"/>
        </w:rPr>
      </w:pPr>
      <w:r w:rsidRPr="00F649FF">
        <w:rPr>
          <w:b/>
          <w:bCs/>
          <w:sz w:val="28"/>
          <w:szCs w:val="28"/>
          <w:lang w:val="vi-VN"/>
        </w:rPr>
        <w:t>Điều 2.</w:t>
      </w:r>
      <w:r w:rsidRPr="00F649FF">
        <w:rPr>
          <w:b/>
          <w:sz w:val="28"/>
          <w:szCs w:val="28"/>
          <w:lang w:val="vi-VN"/>
        </w:rPr>
        <w:t xml:space="preserve"> </w:t>
      </w:r>
      <w:r w:rsidRPr="00F649FF" w:rsidR="00095601">
        <w:rPr>
          <w:b/>
          <w:sz w:val="28"/>
          <w:szCs w:val="28"/>
        </w:rPr>
        <w:t>Hiệu lực thi hành</w:t>
      </w:r>
    </w:p>
    <w:p w:rsidRPr="00F649FF" w:rsidR="00F948B2" w:rsidP="006E3325" w:rsidRDefault="009F0552">
      <w:pPr>
        <w:spacing w:before="220"/>
        <w:ind w:firstLine="567"/>
        <w:jc w:val="both"/>
        <w:rPr>
          <w:sz w:val="28"/>
          <w:szCs w:val="28"/>
        </w:rPr>
      </w:pPr>
      <w:r w:rsidRPr="00F649FF">
        <w:rPr>
          <w:sz w:val="28"/>
          <w:szCs w:val="28"/>
        </w:rPr>
        <w:t xml:space="preserve">1. </w:t>
      </w:r>
      <w:r w:rsidRPr="00F649FF" w:rsidR="00F948B2">
        <w:rPr>
          <w:sz w:val="28"/>
          <w:szCs w:val="28"/>
          <w:lang w:val="vi-VN"/>
        </w:rPr>
        <w:t>Quyết định này có hiệu lực thi hành kể từ ngày ký ban hành.</w:t>
      </w:r>
    </w:p>
    <w:p w:rsidRPr="00F649FF" w:rsidR="0048194C" w:rsidP="006E3325" w:rsidRDefault="009F0552">
      <w:pPr>
        <w:spacing w:before="220"/>
        <w:ind w:firstLine="567"/>
        <w:jc w:val="both"/>
        <w:rPr>
          <w:sz w:val="28"/>
          <w:szCs w:val="28"/>
          <w:lang w:val="sv-SE"/>
        </w:rPr>
      </w:pPr>
      <w:r w:rsidRPr="00F649FF">
        <w:rPr>
          <w:sz w:val="28"/>
          <w:szCs w:val="28"/>
          <w:lang w:val="sv-SE"/>
        </w:rPr>
        <w:t xml:space="preserve">2. </w:t>
      </w:r>
      <w:r w:rsidRPr="00F649FF" w:rsidR="0069361D">
        <w:rPr>
          <w:sz w:val="28"/>
          <w:szCs w:val="28"/>
          <w:lang w:val="sv-SE"/>
        </w:rPr>
        <w:t>Các cơ qua</w:t>
      </w:r>
      <w:r w:rsidR="006E3325">
        <w:rPr>
          <w:sz w:val="28"/>
          <w:szCs w:val="28"/>
          <w:lang w:val="sv-SE"/>
        </w:rPr>
        <w:t>n của Đảng Cộng sản Việt Nam ở t</w:t>
      </w:r>
      <w:r w:rsidRPr="00F649FF" w:rsidR="0069361D">
        <w:rPr>
          <w:sz w:val="28"/>
          <w:szCs w:val="28"/>
          <w:lang w:val="sv-SE"/>
        </w:rPr>
        <w:t>rung ương, cấp tỉnh, cấp huyện, cấp xã; các cơ quan của Quốc hội, Hội đồng nhân dân, Văn phòng Chủ tịch nước, Kiểm toán nhà nước, Tòa án nhân dân, Viện Kiểm sát nhân dân; các cơ quan củ</w:t>
      </w:r>
      <w:r w:rsidR="006E3325">
        <w:rPr>
          <w:sz w:val="28"/>
          <w:szCs w:val="28"/>
          <w:lang w:val="sv-SE"/>
        </w:rPr>
        <w:t>a tổ chức chính trị - xã hội ở t</w:t>
      </w:r>
      <w:r w:rsidRPr="00F649FF" w:rsidR="0069361D">
        <w:rPr>
          <w:sz w:val="28"/>
          <w:szCs w:val="28"/>
          <w:lang w:val="sv-SE"/>
        </w:rPr>
        <w:t>rung ương, cấp tỉnh, cấp huyện, cấp xã áp dụng các nội dung của Đề án để xây dựng, ban hành và tổ chức thực hiện các quy định về văn hóa công vụ phù hợp với đặc thù trong hoạt động của cơ quan, tổ chức.</w:t>
      </w:r>
    </w:p>
    <w:p w:rsidRPr="009B17C5" w:rsidR="00F948B2" w:rsidP="00F649FF" w:rsidRDefault="00F948B2">
      <w:pPr>
        <w:pStyle w:val="NormalWeb"/>
        <w:spacing w:before="240" w:beforeAutospacing="false" w:after="0" w:afterAutospacing="false"/>
        <w:ind w:firstLine="567"/>
        <w:jc w:val="both"/>
        <w:rPr>
          <w:sz w:val="28"/>
          <w:szCs w:val="28"/>
        </w:rPr>
      </w:pPr>
      <w:r w:rsidRPr="00F649FF">
        <w:rPr>
          <w:b/>
          <w:bCs/>
          <w:sz w:val="28"/>
          <w:szCs w:val="28"/>
          <w:lang w:val="vi-VN"/>
        </w:rPr>
        <w:t>Điều 3.</w:t>
      </w:r>
      <w:r w:rsidRPr="00F649FF">
        <w:rPr>
          <w:sz w:val="28"/>
          <w:szCs w:val="28"/>
          <w:lang w:val="vi-VN"/>
        </w:rPr>
        <w:t xml:space="preserve"> Các Bộ trưởng, Thủ trưởng cơ quan ngang </w:t>
      </w:r>
      <w:r w:rsidRPr="00F649FF">
        <w:rPr>
          <w:sz w:val="28"/>
          <w:szCs w:val="28"/>
        </w:rPr>
        <w:t>b</w:t>
      </w:r>
      <w:r w:rsidRPr="00F649FF">
        <w:rPr>
          <w:sz w:val="28"/>
          <w:szCs w:val="28"/>
          <w:lang w:val="vi-VN"/>
        </w:rPr>
        <w:t xml:space="preserve">ộ, </w:t>
      </w:r>
      <w:r w:rsidRPr="00F649FF" w:rsidR="0069361D">
        <w:rPr>
          <w:sz w:val="28"/>
          <w:szCs w:val="28"/>
        </w:rPr>
        <w:t xml:space="preserve">Thủ trưởng cơ quan thuộc Chính phủ, </w:t>
      </w:r>
      <w:r w:rsidRPr="00F649FF">
        <w:rPr>
          <w:sz w:val="28"/>
          <w:szCs w:val="28"/>
          <w:lang w:val="vi-VN"/>
        </w:rPr>
        <w:t xml:space="preserve">Chủ tịch Ủy ban nhân dân các tỉnh, thành phố trực thuộc </w:t>
      </w:r>
      <w:r w:rsidRPr="00F649FF">
        <w:rPr>
          <w:sz w:val="28"/>
          <w:szCs w:val="28"/>
        </w:rPr>
        <w:t>t</w:t>
      </w:r>
      <w:r w:rsidRPr="00F649FF">
        <w:rPr>
          <w:sz w:val="28"/>
          <w:szCs w:val="28"/>
          <w:lang w:val="vi-VN"/>
        </w:rPr>
        <w:t xml:space="preserve">rung ương </w:t>
      </w:r>
      <w:r w:rsidRPr="00F649FF" w:rsidR="00247937">
        <w:rPr>
          <w:sz w:val="28"/>
          <w:szCs w:val="28"/>
        </w:rPr>
        <w:t>và các tổ chức</w:t>
      </w:r>
      <w:r w:rsidRPr="00F649FF" w:rsidR="00B50E82">
        <w:rPr>
          <w:sz w:val="28"/>
          <w:szCs w:val="28"/>
        </w:rPr>
        <w:t>,</w:t>
      </w:r>
      <w:r w:rsidRPr="00F649FF" w:rsidR="00247937">
        <w:rPr>
          <w:sz w:val="28"/>
          <w:szCs w:val="28"/>
        </w:rPr>
        <w:t xml:space="preserve"> cá nhân có liên quan </w:t>
      </w:r>
      <w:r w:rsidRPr="00F649FF">
        <w:rPr>
          <w:sz w:val="28"/>
          <w:szCs w:val="28"/>
          <w:lang w:val="vi-VN"/>
        </w:rPr>
        <w:t>chịu trách</w:t>
      </w:r>
      <w:r w:rsidRPr="009B17C5">
        <w:rPr>
          <w:sz w:val="28"/>
          <w:szCs w:val="28"/>
          <w:lang w:val="vi-VN"/>
        </w:rPr>
        <w:t xml:space="preserve"> nhiệm thi hành Quyết định này./.</w:t>
      </w:r>
    </w:p>
    <w:p w:rsidRPr="00F128E3" w:rsidR="00B32167" w:rsidP="00F128E3" w:rsidRDefault="00B32167">
      <w:pPr>
        <w:pStyle w:val="NormalWeb"/>
        <w:spacing w:before="240" w:beforeAutospacing="false" w:after="120" w:afterAutospacing="false" w:line="320" w:lineRule="exact"/>
        <w:ind w:firstLine="567"/>
        <w:jc w:val="both"/>
        <w:rPr>
          <w:sz w:val="38"/>
          <w:szCs w:val="28"/>
        </w:rPr>
      </w:pPr>
    </w:p>
    <w:tbl>
      <w:tblPr>
        <w:tblW w:w="9039" w:type="dxa"/>
        <w:tblCellMar>
          <w:left w:w="0" w:type="dxa"/>
          <w:right w:w="0" w:type="dxa"/>
        </w:tblCellMar>
        <w:tblLook w:val="04A0"/>
      </w:tblPr>
      <w:tblGrid>
        <w:gridCol w:w="5495"/>
        <w:gridCol w:w="3544"/>
      </w:tblGrid>
      <w:tr w:rsidRPr="009B17C5" w:rsidR="00F948B2" w:rsidTr="00E11963">
        <w:trPr>
          <w:trHeight w:val="1890"/>
        </w:trPr>
        <w:tc>
          <w:tcPr>
            <w:tcW w:w="5495" w:type="dxa"/>
            <w:tcMar>
              <w:top w:w="0" w:type="dxa"/>
              <w:left w:w="108" w:type="dxa"/>
              <w:bottom w:w="0" w:type="dxa"/>
              <w:right w:w="108" w:type="dxa"/>
            </w:tcMar>
            <w:hideMark/>
          </w:tcPr>
          <w:p w:rsidRPr="009B17C5" w:rsidR="00F948B2" w:rsidP="00BE20CB" w:rsidRDefault="00F948B2">
            <w:pPr>
              <w:rPr>
                <w:sz w:val="22"/>
                <w:szCs w:val="22"/>
              </w:rPr>
            </w:pPr>
            <w:r w:rsidRPr="009B17C5">
              <w:rPr>
                <w:b/>
                <w:bCs/>
                <w:i/>
                <w:iCs/>
                <w:lang w:val="vi-VN"/>
              </w:rPr>
              <w:t>Nơi nhận:</w:t>
            </w:r>
            <w:r w:rsidRPr="009B17C5">
              <w:rPr>
                <w:b/>
                <w:bCs/>
                <w:i/>
                <w:iCs/>
                <w:sz w:val="22"/>
                <w:szCs w:val="22"/>
                <w:lang w:val="vi-VN"/>
              </w:rPr>
              <w:br/>
            </w:r>
            <w:r w:rsidRPr="009B17C5">
              <w:rPr>
                <w:sz w:val="22"/>
                <w:szCs w:val="22"/>
                <w:lang w:val="de-DE"/>
              </w:rPr>
              <w:t>- Ban Bí thư Trung ương Đảng;</w:t>
            </w:r>
            <w:r w:rsidRPr="009B17C5">
              <w:rPr>
                <w:sz w:val="22"/>
                <w:szCs w:val="22"/>
                <w:lang w:val="de-DE"/>
              </w:rPr>
              <w:br/>
              <w:t xml:space="preserve">- Thủ tướng, các </w:t>
            </w:r>
            <w:r w:rsidR="00AE2EB7">
              <w:rPr>
                <w:sz w:val="22"/>
                <w:szCs w:val="22"/>
                <w:lang w:val="de-DE"/>
              </w:rPr>
              <w:t>Phó Thủ tướng Chính phủ;</w:t>
            </w:r>
            <w:r w:rsidR="00AE2EB7">
              <w:rPr>
                <w:sz w:val="22"/>
                <w:szCs w:val="22"/>
                <w:lang w:val="de-DE"/>
              </w:rPr>
              <w:br/>
              <w:t>- Các bộ, cơ quan ngang b</w:t>
            </w:r>
            <w:r w:rsidRPr="009B17C5">
              <w:rPr>
                <w:sz w:val="22"/>
                <w:szCs w:val="22"/>
                <w:lang w:val="de-DE"/>
              </w:rPr>
              <w:t>ộ</w:t>
            </w:r>
            <w:r w:rsidR="006E3325">
              <w:rPr>
                <w:sz w:val="22"/>
                <w:szCs w:val="22"/>
                <w:lang w:val="de-DE"/>
              </w:rPr>
              <w:t>,</w:t>
            </w:r>
            <w:r w:rsidR="005046FC">
              <w:rPr>
                <w:sz w:val="22"/>
                <w:szCs w:val="22"/>
                <w:lang w:val="de-DE"/>
              </w:rPr>
              <w:t xml:space="preserve"> cơ quan thuộc Chính phủ;</w:t>
            </w:r>
          </w:p>
          <w:p w:rsidRPr="009B17C5" w:rsidR="00F948B2" w:rsidP="00BE20CB" w:rsidRDefault="00F948B2">
            <w:pPr>
              <w:rPr>
                <w:sz w:val="22"/>
                <w:szCs w:val="22"/>
              </w:rPr>
            </w:pPr>
            <w:r w:rsidRPr="009B17C5">
              <w:rPr>
                <w:sz w:val="22"/>
                <w:szCs w:val="22"/>
                <w:lang w:val="de-DE"/>
              </w:rPr>
              <w:t>- HĐND, UBND các tỉnh, thành phố trực thuộc trung ương;</w:t>
            </w:r>
            <w:r w:rsidRPr="009B17C5">
              <w:rPr>
                <w:sz w:val="22"/>
                <w:szCs w:val="22"/>
                <w:lang w:val="de-DE"/>
              </w:rPr>
              <w:br/>
              <w:t>- Văn phòng Trung ương và các Ban của Đảng;</w:t>
            </w:r>
          </w:p>
          <w:p w:rsidRPr="009B17C5" w:rsidR="00F948B2" w:rsidP="00BE20CB" w:rsidRDefault="00F948B2">
            <w:pPr>
              <w:rPr>
                <w:sz w:val="22"/>
                <w:szCs w:val="22"/>
              </w:rPr>
            </w:pPr>
            <w:r w:rsidRPr="009B17C5">
              <w:rPr>
                <w:sz w:val="22"/>
                <w:szCs w:val="22"/>
                <w:lang w:val="de-DE"/>
              </w:rPr>
              <w:t>- Văn phòng Tổng Bí thư;</w:t>
            </w:r>
          </w:p>
          <w:p w:rsidRPr="009B17C5" w:rsidR="00F948B2" w:rsidP="00BE20CB" w:rsidRDefault="00F948B2">
            <w:pPr>
              <w:rPr>
                <w:sz w:val="22"/>
                <w:szCs w:val="22"/>
              </w:rPr>
            </w:pPr>
            <w:r w:rsidRPr="009B17C5">
              <w:rPr>
                <w:sz w:val="22"/>
                <w:szCs w:val="22"/>
                <w:lang w:val="de-DE"/>
              </w:rPr>
              <w:t>- Văn phòng Chủ tịch nước;</w:t>
            </w:r>
          </w:p>
          <w:p w:rsidRPr="009B17C5" w:rsidR="00F948B2" w:rsidP="00BE20CB" w:rsidRDefault="00F948B2">
            <w:pPr>
              <w:rPr>
                <w:sz w:val="22"/>
                <w:szCs w:val="22"/>
              </w:rPr>
            </w:pPr>
            <w:r w:rsidRPr="009B17C5">
              <w:rPr>
                <w:sz w:val="22"/>
                <w:szCs w:val="22"/>
                <w:lang w:val="de-DE"/>
              </w:rPr>
              <w:t>- Hội đồng dân tộc và các Ủy ban của Quốc hội;</w:t>
            </w:r>
            <w:r w:rsidRPr="009B17C5">
              <w:rPr>
                <w:sz w:val="22"/>
                <w:szCs w:val="22"/>
                <w:lang w:val="de-DE"/>
              </w:rPr>
              <w:br/>
              <w:t>- Văn phòng Quốc hội;</w:t>
            </w:r>
          </w:p>
          <w:p w:rsidRPr="009B17C5" w:rsidR="00F948B2" w:rsidP="00BE20CB" w:rsidRDefault="00F948B2">
            <w:pPr>
              <w:rPr>
                <w:sz w:val="22"/>
                <w:szCs w:val="22"/>
              </w:rPr>
            </w:pPr>
            <w:r w:rsidRPr="009B17C5">
              <w:rPr>
                <w:sz w:val="22"/>
                <w:szCs w:val="22"/>
                <w:lang w:val="de-DE"/>
              </w:rPr>
              <w:t>- Tòa án nhân dân tối cao;</w:t>
            </w:r>
          </w:p>
          <w:p w:rsidRPr="009B17C5" w:rsidR="00F948B2" w:rsidP="00BE20CB" w:rsidRDefault="00F948B2">
            <w:pPr>
              <w:rPr>
                <w:sz w:val="22"/>
                <w:szCs w:val="22"/>
              </w:rPr>
            </w:pPr>
            <w:r w:rsidRPr="009B17C5">
              <w:rPr>
                <w:sz w:val="22"/>
                <w:szCs w:val="22"/>
                <w:lang w:val="de-DE"/>
              </w:rPr>
              <w:t>- Viện kiểm sát nhân dân tối cao;</w:t>
            </w:r>
          </w:p>
          <w:p w:rsidRPr="009B17C5" w:rsidR="00C151FA" w:rsidP="00BE20CB" w:rsidRDefault="00F948B2">
            <w:pPr>
              <w:rPr>
                <w:sz w:val="22"/>
                <w:szCs w:val="22"/>
              </w:rPr>
            </w:pPr>
            <w:r w:rsidRPr="009B17C5">
              <w:rPr>
                <w:sz w:val="22"/>
                <w:szCs w:val="22"/>
                <w:lang w:val="de-DE"/>
              </w:rPr>
              <w:t>- Kiểm toán nhà nước;</w:t>
            </w:r>
          </w:p>
          <w:p w:rsidRPr="009B17C5" w:rsidR="00F948B2" w:rsidP="00BE20CB" w:rsidRDefault="00F948B2">
            <w:pPr>
              <w:rPr>
                <w:sz w:val="22"/>
                <w:szCs w:val="22"/>
              </w:rPr>
            </w:pPr>
            <w:r w:rsidRPr="009B17C5">
              <w:rPr>
                <w:sz w:val="22"/>
                <w:szCs w:val="22"/>
              </w:rPr>
              <w:t>- Ủy ban trung ương Mặt trận Tổ quốc Việt Nam;</w:t>
            </w:r>
          </w:p>
          <w:p w:rsidRPr="009B17C5" w:rsidR="00F948B2" w:rsidP="00BE20CB" w:rsidRDefault="00F948B2">
            <w:pPr>
              <w:rPr>
                <w:sz w:val="22"/>
                <w:szCs w:val="22"/>
              </w:rPr>
            </w:pPr>
            <w:r w:rsidRPr="009B17C5">
              <w:rPr>
                <w:sz w:val="22"/>
                <w:szCs w:val="22"/>
              </w:rPr>
              <w:t>- Cơ quan trung ương của các đoàn thể;</w:t>
            </w:r>
          </w:p>
          <w:p w:rsidRPr="009B17C5" w:rsidR="00F948B2" w:rsidP="00BE20CB" w:rsidRDefault="00F948B2">
            <w:pPr>
              <w:rPr>
                <w:sz w:val="22"/>
                <w:szCs w:val="22"/>
              </w:rPr>
            </w:pPr>
            <w:r w:rsidRPr="009B17C5">
              <w:rPr>
                <w:sz w:val="22"/>
                <w:szCs w:val="22"/>
              </w:rPr>
              <w:t xml:space="preserve">- VPCP: BTCN, các PCN, Trợ lý TTg, TGĐ Cổng TTĐT, </w:t>
            </w:r>
          </w:p>
          <w:p w:rsidRPr="009B17C5" w:rsidR="00F948B2" w:rsidP="00FA736D" w:rsidRDefault="00FA736D">
            <w:pPr>
              <w:rPr>
                <w:sz w:val="16"/>
                <w:szCs w:val="16"/>
              </w:rPr>
            </w:pPr>
            <w:r>
              <w:rPr>
                <w:sz w:val="22"/>
                <w:szCs w:val="22"/>
              </w:rPr>
              <w:t>  các Vụ: PL, KGVX, TCCB, Cục KSTTHC;</w:t>
            </w:r>
            <w:r w:rsidRPr="009B17C5" w:rsidR="00F948B2">
              <w:rPr>
                <w:sz w:val="22"/>
                <w:szCs w:val="22"/>
              </w:rPr>
              <w:br/>
              <w:t>- Lưu: VT, TCCV (</w:t>
            </w:r>
            <w:r w:rsidR="00F371D7">
              <w:rPr>
                <w:sz w:val="22"/>
                <w:szCs w:val="22"/>
              </w:rPr>
              <w:t>2</w:t>
            </w:r>
            <w:r w:rsidRPr="009B17C5" w:rsidR="00F948B2">
              <w:rPr>
                <w:sz w:val="22"/>
                <w:szCs w:val="22"/>
              </w:rPr>
              <w:t>).</w:t>
            </w:r>
            <w:r w:rsidRPr="00F371D7" w:rsidR="00F371D7">
              <w:rPr>
                <w:sz w:val="12"/>
                <w:szCs w:val="22"/>
              </w:rPr>
              <w:t>XH</w:t>
            </w:r>
          </w:p>
        </w:tc>
        <w:tc>
          <w:tcPr>
            <w:tcW w:w="3544" w:type="dxa"/>
            <w:tcMar>
              <w:top w:w="0" w:type="dxa"/>
              <w:left w:w="108" w:type="dxa"/>
              <w:bottom w:w="0" w:type="dxa"/>
              <w:right w:w="108" w:type="dxa"/>
            </w:tcMar>
            <w:hideMark/>
          </w:tcPr>
          <w:p w:rsidRPr="009B17C5" w:rsidR="00F948B2" w:rsidP="001B5641" w:rsidRDefault="00F948B2">
            <w:pPr>
              <w:pStyle w:val="NormalWeb"/>
              <w:spacing w:before="0" w:beforeAutospacing="false" w:after="0" w:afterAutospacing="false" w:line="276" w:lineRule="auto"/>
              <w:jc w:val="center"/>
              <w:rPr>
                <w:b/>
                <w:bCs/>
                <w:sz w:val="26"/>
                <w:szCs w:val="26"/>
              </w:rPr>
            </w:pPr>
            <w:r w:rsidRPr="009B17C5">
              <w:rPr>
                <w:b/>
                <w:bCs/>
                <w:sz w:val="26"/>
                <w:szCs w:val="26"/>
                <w:lang w:val="vi-VN"/>
              </w:rPr>
              <w:t>THỦ TƯỚNG</w:t>
            </w:r>
            <w:r w:rsidRPr="009B17C5">
              <w:rPr>
                <w:b/>
                <w:bCs/>
                <w:sz w:val="26"/>
                <w:szCs w:val="26"/>
              </w:rPr>
              <w:br/>
            </w:r>
          </w:p>
          <w:p>
            <w:pPr>
              <w:pStyle w:val="NormalWeb"/>
              <w:spacing w:before="0" w:beforeAutospacing="false" w:after="0" w:afterAutospacing="false" w:line="276" w:lineRule="auto"/>
              <w:jc w:val="center"/>
              <w:textAlignment w:val="center"/>
            </w:pPr>
            <w:r>
              <w:rPr>
                <w:b w:val="false"/>
                <w:bCs/>
                <w:sz w:val="28"/>
                <w:szCs w:val="28"/>
                <w:lang w:val="vi-VN"/>
              </w:rPr>
              <w:t/>
            </w:r>
          </w:p>
          <w:p>
            <w:pPr>
              <w:pStyle w:val="NormalWeb"/>
              <w:spacing w:before="0" w:beforeAutospacing="false" w:after="0" w:afterAutospacing="false" w:line="276" w:lineRule="auto"/>
              <w:jc w:val="center"/>
              <w:textAlignment w:val="center"/>
            </w:pPr>
            <w:r>
              <w:rPr>
                <w:b w:val="false"/>
                <w:bCs/>
                <w:sz w:val="28"/>
                <w:szCs w:val="28"/>
                <w:lang w:val="vi-VN"/>
              </w:rPr>
              <w:t>(Đã ký)</w:t>
            </w:r>
          </w:p>
          <w:p>
            <w:pPr>
              <w:pStyle w:val="NormalWeb"/>
              <w:spacing w:before="0" w:beforeAutospacing="false" w:after="0" w:afterAutospacing="false" w:line="276" w:lineRule="auto"/>
              <w:jc w:val="center"/>
              <w:textAlignment w:val="center"/>
            </w:pPr>
            <w:r>
              <w:rPr>
                <w:b w:val="false"/>
                <w:bCs/>
                <w:sz w:val="28"/>
                <w:szCs w:val="28"/>
                <w:lang w:val="vi-VN"/>
              </w:rPr>
              <w:t/>
            </w:r>
          </w:p>
          <w:p w:rsidRPr="009B17C5" w:rsidR="00F948B2" w:rsidP="001B5641" w:rsidRDefault="00F948B2">
            <w:pPr>
              <w:pStyle w:val="NormalWeb"/>
              <w:spacing w:before="0" w:beforeAutospacing="false" w:after="0" w:afterAutospacing="false" w:line="276" w:lineRule="auto"/>
              <w:jc w:val="center"/>
            </w:pPr>
            <w:r w:rsidRPr="009B17C5">
              <w:rPr>
                <w:b/>
                <w:bCs/>
                <w:sz w:val="28"/>
                <w:szCs w:val="28"/>
                <w:lang w:val="vi-VN"/>
              </w:rPr>
              <w:t xml:space="preserve">Nguyễn </w:t>
            </w:r>
            <w:r w:rsidRPr="009B17C5">
              <w:rPr>
                <w:b/>
                <w:bCs/>
                <w:sz w:val="28"/>
                <w:szCs w:val="28"/>
              </w:rPr>
              <w:t>Xuân Phúc</w:t>
            </w:r>
          </w:p>
        </w:tc>
      </w:tr>
    </w:tbl>
    <w:p w:rsidRPr="009B17C5" w:rsidR="00F948B2" w:rsidP="007F39DF" w:rsidRDefault="00F948B2">
      <w:pPr>
        <w:rPr>
          <w:b/>
          <w:bCs/>
          <w:i/>
          <w:iCs/>
        </w:rPr>
      </w:pPr>
    </w:p>
    <w:sectPr w:rsidRPr="009B17C5" w:rsidR="00F948B2" w:rsidSect="00A64E71">
      <w:footerReference w:type="default" r:id="rId7"/>
      <w:pgSz w:w="11907" w:h="16840" w:code="9"/>
      <w:pgMar w:top="1418" w:right="1134" w:bottom="1134" w:left="1985" w:header="0" w:footer="448" w:gutter="0"/>
      <w:cols w:space="720"/>
      <w:titlePg/>
      <w:docGrid w:linePitch="360"/>
    </w:sectPr>
  </w:body>
</w:document>
</file>

<file path=word/endnotes.xml><?xml version="1.0" encoding="utf-8"?>
<w:endnot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endnote w:type="separator" w:id="-1">
    <w:p w:rsidR="007763D2" w:rsidP="00355610" w:rsidRDefault="007763D2">
      <w:r>
        <w:separator/>
      </w:r>
    </w:p>
  </w:endnote>
  <w:endnote w:type="continuationSeparator" w:id="0">
    <w:p w:rsidR="007763D2" w:rsidP="00355610" w:rsidRDefault="007763D2">
      <w:r>
        <w:continuationSeparator/>
      </w:r>
    </w:p>
  </w:endnote>
</w:endnotes>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rsidR="004D3536" w:rsidRDefault="004D3536">
    <w:pPr>
      <w:pStyle w:val="Footer"/>
      <w:jc w:val="right"/>
    </w:pPr>
    <w:r>
      <w:fldChar w:fldCharType="begin"/>
    </w:r>
    <w:r>
      <w:instrText xml:space="preserve"> PAGE   \* MERGEFORMAT </w:instrText>
    </w:r>
    <w:r>
      <w:fldChar w:fldCharType="separate"/>
    </w:r>
    <w:r w:rsidR="009B75A3">
      <w:rPr>
        <w:noProof/>
      </w:rPr>
      <w:t>6</w:t>
    </w:r>
    <w:r>
      <w:fldChar w:fldCharType="end"/>
    </w:r>
  </w:p>
  <w:p w:rsidR="004D3536" w:rsidRDefault="004D3536">
    <w:pPr>
      <w:pStyle w:val="Footer"/>
    </w:pPr>
  </w:p>
</w:ftr>
</file>

<file path=word/footnotes.xml><?xml version="1.0" encoding="utf-8"?>
<w:footnot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otnote w:type="separator" w:id="-1">
    <w:p w:rsidR="007763D2" w:rsidP="00355610" w:rsidRDefault="007763D2">
      <w:r>
        <w:separator/>
      </w:r>
    </w:p>
  </w:footnote>
  <w:footnote w:type="continuationSeparator" w:id="0">
    <w:p w:rsidR="007763D2" w:rsidP="00355610" w:rsidRDefault="007763D2">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abstractNum w:abstractNumId="0">
    <w:nsid w:val="11BC0511"/>
    <w:multiLevelType w:val="hybridMultilevel"/>
    <w:tmpl w:val="6BAE5342"/>
    <w:lvl w:ilvl="0" w:tplc="0409000F">
      <w:start w:val="1"/>
      <w:numFmt w:val="decimal"/>
      <w:lvlText w:val="%1."/>
      <w:lvlJc w:val="left"/>
      <w:pPr>
        <w:ind w:left="1080" w:hanging="360"/>
      </w:pPr>
      <w:rPr>
        <w:rFonts w:hint="default"/>
      </w:rPr>
    </w:lvl>
    <w:lvl w:ilvl="1" w:tplc="04090019" w:tentative="true">
      <w:start w:val="1"/>
      <w:numFmt w:val="lowerLetter"/>
      <w:lvlText w:val="%2."/>
      <w:lvlJc w:val="left"/>
      <w:pPr>
        <w:ind w:left="1800" w:hanging="360"/>
      </w:pPr>
    </w:lvl>
    <w:lvl w:ilvl="2" w:tplc="0409001B" w:tentative="true">
      <w:start w:val="1"/>
      <w:numFmt w:val="lowerRoman"/>
      <w:lvlText w:val="%3."/>
      <w:lvlJc w:val="right"/>
      <w:pPr>
        <w:ind w:left="2520" w:hanging="180"/>
      </w:pPr>
    </w:lvl>
    <w:lvl w:ilvl="3" w:tplc="0409000F" w:tentative="true">
      <w:start w:val="1"/>
      <w:numFmt w:val="decimal"/>
      <w:lvlText w:val="%4."/>
      <w:lvlJc w:val="left"/>
      <w:pPr>
        <w:ind w:left="3240" w:hanging="360"/>
      </w:pPr>
    </w:lvl>
    <w:lvl w:ilvl="4" w:tplc="04090019" w:tentative="true">
      <w:start w:val="1"/>
      <w:numFmt w:val="lowerLetter"/>
      <w:lvlText w:val="%5."/>
      <w:lvlJc w:val="left"/>
      <w:pPr>
        <w:ind w:left="3960" w:hanging="360"/>
      </w:pPr>
    </w:lvl>
    <w:lvl w:ilvl="5" w:tplc="0409001B" w:tentative="true">
      <w:start w:val="1"/>
      <w:numFmt w:val="lowerRoman"/>
      <w:lvlText w:val="%6."/>
      <w:lvlJc w:val="right"/>
      <w:pPr>
        <w:ind w:left="4680" w:hanging="180"/>
      </w:pPr>
    </w:lvl>
    <w:lvl w:ilvl="6" w:tplc="0409000F" w:tentative="true">
      <w:start w:val="1"/>
      <w:numFmt w:val="decimal"/>
      <w:lvlText w:val="%7."/>
      <w:lvlJc w:val="left"/>
      <w:pPr>
        <w:ind w:left="5400" w:hanging="360"/>
      </w:pPr>
    </w:lvl>
    <w:lvl w:ilvl="7" w:tplc="04090019" w:tentative="true">
      <w:start w:val="1"/>
      <w:numFmt w:val="lowerLetter"/>
      <w:lvlText w:val="%8."/>
      <w:lvlJc w:val="left"/>
      <w:pPr>
        <w:ind w:left="6120" w:hanging="360"/>
      </w:pPr>
    </w:lvl>
    <w:lvl w:ilvl="8" w:tplc="0409001B" w:tentative="true">
      <w:start w:val="1"/>
      <w:numFmt w:val="lowerRoman"/>
      <w:lvlText w:val="%9."/>
      <w:lvlJc w:val="right"/>
      <w:pPr>
        <w:ind w:left="6840" w:hanging="180"/>
      </w:pPr>
    </w:lvl>
  </w:abstractNum>
  <w:abstractNum w:abstractNumId="1">
    <w:nsid w:val="1D044E2A"/>
    <w:multiLevelType w:val="multilevel"/>
    <w:tmpl w:val="F596159C"/>
    <w:lvl w:ilvl="0">
      <w:start w:val="1"/>
      <w:numFmt w:val="bullet"/>
      <w:lvlText w:val="-"/>
      <w:lvlJc w:val="left"/>
      <w:rPr>
        <w:rFonts w:ascii="Times New Roman" w:hAnsi="Times New Roman" w:eastAsia="Times New Roman" w:cs="Times New Roman"/>
        <w:b w:val="false"/>
        <w:bCs w:val="false"/>
        <w:i w:val="false"/>
        <w:iCs w:val="false"/>
        <w:smallCaps w:val="false"/>
        <w:strike w:val="false"/>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603BB0"/>
    <w:multiLevelType w:val="hybridMultilevel"/>
    <w:tmpl w:val="F2E01216"/>
    <w:lvl w:ilvl="0" w:tplc="04090017">
      <w:start w:val="1"/>
      <w:numFmt w:val="lowerLetter"/>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3">
    <w:nsid w:val="380F5565"/>
    <w:multiLevelType w:val="hybridMultilevel"/>
    <w:tmpl w:val="408231C4"/>
    <w:lvl w:ilvl="0" w:tplc="5010CA88">
      <w:start w:val="1"/>
      <w:numFmt w:val="lowerLetter"/>
      <w:lvlText w:val="%1)"/>
      <w:lvlJc w:val="left"/>
      <w:pPr>
        <w:ind w:left="899" w:hanging="360"/>
      </w:pPr>
      <w:rPr>
        <w:rFonts w:hint="default"/>
      </w:rPr>
    </w:lvl>
    <w:lvl w:ilvl="1" w:tplc="04090019" w:tentative="true">
      <w:start w:val="1"/>
      <w:numFmt w:val="lowerLetter"/>
      <w:lvlText w:val="%2."/>
      <w:lvlJc w:val="left"/>
      <w:pPr>
        <w:ind w:left="1619" w:hanging="360"/>
      </w:pPr>
    </w:lvl>
    <w:lvl w:ilvl="2" w:tplc="0409001B" w:tentative="true">
      <w:start w:val="1"/>
      <w:numFmt w:val="lowerRoman"/>
      <w:lvlText w:val="%3."/>
      <w:lvlJc w:val="right"/>
      <w:pPr>
        <w:ind w:left="2339" w:hanging="180"/>
      </w:pPr>
    </w:lvl>
    <w:lvl w:ilvl="3" w:tplc="0409000F" w:tentative="true">
      <w:start w:val="1"/>
      <w:numFmt w:val="decimal"/>
      <w:lvlText w:val="%4."/>
      <w:lvlJc w:val="left"/>
      <w:pPr>
        <w:ind w:left="3059" w:hanging="360"/>
      </w:pPr>
    </w:lvl>
    <w:lvl w:ilvl="4" w:tplc="04090019" w:tentative="true">
      <w:start w:val="1"/>
      <w:numFmt w:val="lowerLetter"/>
      <w:lvlText w:val="%5."/>
      <w:lvlJc w:val="left"/>
      <w:pPr>
        <w:ind w:left="3779" w:hanging="360"/>
      </w:pPr>
    </w:lvl>
    <w:lvl w:ilvl="5" w:tplc="0409001B" w:tentative="true">
      <w:start w:val="1"/>
      <w:numFmt w:val="lowerRoman"/>
      <w:lvlText w:val="%6."/>
      <w:lvlJc w:val="right"/>
      <w:pPr>
        <w:ind w:left="4499" w:hanging="180"/>
      </w:pPr>
    </w:lvl>
    <w:lvl w:ilvl="6" w:tplc="0409000F" w:tentative="true">
      <w:start w:val="1"/>
      <w:numFmt w:val="decimal"/>
      <w:lvlText w:val="%7."/>
      <w:lvlJc w:val="left"/>
      <w:pPr>
        <w:ind w:left="5219" w:hanging="360"/>
      </w:pPr>
    </w:lvl>
    <w:lvl w:ilvl="7" w:tplc="04090019" w:tentative="true">
      <w:start w:val="1"/>
      <w:numFmt w:val="lowerLetter"/>
      <w:lvlText w:val="%8."/>
      <w:lvlJc w:val="left"/>
      <w:pPr>
        <w:ind w:left="5939" w:hanging="360"/>
      </w:pPr>
    </w:lvl>
    <w:lvl w:ilvl="8" w:tplc="0409001B" w:tentative="true">
      <w:start w:val="1"/>
      <w:numFmt w:val="lowerRoman"/>
      <w:lvlText w:val="%9."/>
      <w:lvlJc w:val="right"/>
      <w:pPr>
        <w:ind w:left="6659" w:hanging="180"/>
      </w:pPr>
    </w:lvl>
  </w:abstractNum>
  <w:abstractNum w:abstractNumId="4">
    <w:nsid w:val="5267026D"/>
    <w:multiLevelType w:val="hybridMultilevel"/>
    <w:tmpl w:val="6792E6F2"/>
    <w:lvl w:ilvl="0" w:tplc="7B527386">
      <w:start w:val="3"/>
      <w:numFmt w:val="lowerLetter"/>
      <w:lvlText w:val="%1)"/>
      <w:lvlJc w:val="left"/>
      <w:pPr>
        <w:ind w:left="899" w:hanging="360"/>
      </w:pPr>
      <w:rPr>
        <w:rFonts w:hint="default"/>
      </w:rPr>
    </w:lvl>
    <w:lvl w:ilvl="1" w:tplc="04090019" w:tentative="true">
      <w:start w:val="1"/>
      <w:numFmt w:val="lowerLetter"/>
      <w:lvlText w:val="%2."/>
      <w:lvlJc w:val="left"/>
      <w:pPr>
        <w:ind w:left="1619" w:hanging="360"/>
      </w:pPr>
    </w:lvl>
    <w:lvl w:ilvl="2" w:tplc="0409001B" w:tentative="true">
      <w:start w:val="1"/>
      <w:numFmt w:val="lowerRoman"/>
      <w:lvlText w:val="%3."/>
      <w:lvlJc w:val="right"/>
      <w:pPr>
        <w:ind w:left="2339" w:hanging="180"/>
      </w:pPr>
    </w:lvl>
    <w:lvl w:ilvl="3" w:tplc="0409000F" w:tentative="true">
      <w:start w:val="1"/>
      <w:numFmt w:val="decimal"/>
      <w:lvlText w:val="%4."/>
      <w:lvlJc w:val="left"/>
      <w:pPr>
        <w:ind w:left="3059" w:hanging="360"/>
      </w:pPr>
    </w:lvl>
    <w:lvl w:ilvl="4" w:tplc="04090019" w:tentative="true">
      <w:start w:val="1"/>
      <w:numFmt w:val="lowerLetter"/>
      <w:lvlText w:val="%5."/>
      <w:lvlJc w:val="left"/>
      <w:pPr>
        <w:ind w:left="3779" w:hanging="360"/>
      </w:pPr>
    </w:lvl>
    <w:lvl w:ilvl="5" w:tplc="0409001B" w:tentative="true">
      <w:start w:val="1"/>
      <w:numFmt w:val="lowerRoman"/>
      <w:lvlText w:val="%6."/>
      <w:lvlJc w:val="right"/>
      <w:pPr>
        <w:ind w:left="4499" w:hanging="180"/>
      </w:pPr>
    </w:lvl>
    <w:lvl w:ilvl="6" w:tplc="0409000F" w:tentative="true">
      <w:start w:val="1"/>
      <w:numFmt w:val="decimal"/>
      <w:lvlText w:val="%7."/>
      <w:lvlJc w:val="left"/>
      <w:pPr>
        <w:ind w:left="5219" w:hanging="360"/>
      </w:pPr>
    </w:lvl>
    <w:lvl w:ilvl="7" w:tplc="04090019" w:tentative="true">
      <w:start w:val="1"/>
      <w:numFmt w:val="lowerLetter"/>
      <w:lvlText w:val="%8."/>
      <w:lvlJc w:val="left"/>
      <w:pPr>
        <w:ind w:left="5939" w:hanging="360"/>
      </w:pPr>
    </w:lvl>
    <w:lvl w:ilvl="8" w:tplc="0409001B" w:tentative="true">
      <w:start w:val="1"/>
      <w:numFmt w:val="lowerRoman"/>
      <w:lvlText w:val="%9."/>
      <w:lvlJc w:val="right"/>
      <w:pPr>
        <w:ind w:left="6659" w:hanging="180"/>
      </w:pPr>
    </w:lvl>
  </w:abstractNum>
  <w:abstractNum w:abstractNumId="5">
    <w:nsid w:val="5E1928A7"/>
    <w:multiLevelType w:val="hybridMultilevel"/>
    <w:tmpl w:val="30E402C6"/>
    <w:lvl w:ilvl="0" w:tplc="1736E044">
      <w:start w:val="8"/>
      <w:numFmt w:val="bullet"/>
      <w:lvlText w:val="-"/>
      <w:lvlJc w:val="left"/>
      <w:pPr>
        <w:ind w:left="927" w:hanging="360"/>
      </w:pPr>
      <w:rPr>
        <w:rFonts w:hint="default" w:ascii="Times New Roman" w:hAnsi="Times New Roman" w:eastAsia="Times New Roman" w:cs="Times New Roman"/>
      </w:rPr>
    </w:lvl>
    <w:lvl w:ilvl="1" w:tplc="04090003" w:tentative="true">
      <w:start w:val="1"/>
      <w:numFmt w:val="bullet"/>
      <w:lvlText w:val="o"/>
      <w:lvlJc w:val="left"/>
      <w:pPr>
        <w:ind w:left="1647" w:hanging="360"/>
      </w:pPr>
      <w:rPr>
        <w:rFonts w:hint="default" w:ascii="Courier New" w:hAnsi="Courier New" w:cs="Courier New"/>
      </w:rPr>
    </w:lvl>
    <w:lvl w:ilvl="2" w:tplc="04090005" w:tentative="true">
      <w:start w:val="1"/>
      <w:numFmt w:val="bullet"/>
      <w:lvlText w:val=""/>
      <w:lvlJc w:val="left"/>
      <w:pPr>
        <w:ind w:left="2367" w:hanging="360"/>
      </w:pPr>
      <w:rPr>
        <w:rFonts w:hint="default" w:ascii="Wingdings" w:hAnsi="Wingdings"/>
      </w:rPr>
    </w:lvl>
    <w:lvl w:ilvl="3" w:tplc="04090001" w:tentative="true">
      <w:start w:val="1"/>
      <w:numFmt w:val="bullet"/>
      <w:lvlText w:val=""/>
      <w:lvlJc w:val="left"/>
      <w:pPr>
        <w:ind w:left="3087" w:hanging="360"/>
      </w:pPr>
      <w:rPr>
        <w:rFonts w:hint="default" w:ascii="Symbol" w:hAnsi="Symbol"/>
      </w:rPr>
    </w:lvl>
    <w:lvl w:ilvl="4" w:tplc="04090003" w:tentative="true">
      <w:start w:val="1"/>
      <w:numFmt w:val="bullet"/>
      <w:lvlText w:val="o"/>
      <w:lvlJc w:val="left"/>
      <w:pPr>
        <w:ind w:left="3807" w:hanging="360"/>
      </w:pPr>
      <w:rPr>
        <w:rFonts w:hint="default" w:ascii="Courier New" w:hAnsi="Courier New" w:cs="Courier New"/>
      </w:rPr>
    </w:lvl>
    <w:lvl w:ilvl="5" w:tplc="04090005" w:tentative="true">
      <w:start w:val="1"/>
      <w:numFmt w:val="bullet"/>
      <w:lvlText w:val=""/>
      <w:lvlJc w:val="left"/>
      <w:pPr>
        <w:ind w:left="4527" w:hanging="360"/>
      </w:pPr>
      <w:rPr>
        <w:rFonts w:hint="default" w:ascii="Wingdings" w:hAnsi="Wingdings"/>
      </w:rPr>
    </w:lvl>
    <w:lvl w:ilvl="6" w:tplc="04090001" w:tentative="true">
      <w:start w:val="1"/>
      <w:numFmt w:val="bullet"/>
      <w:lvlText w:val=""/>
      <w:lvlJc w:val="left"/>
      <w:pPr>
        <w:ind w:left="5247" w:hanging="360"/>
      </w:pPr>
      <w:rPr>
        <w:rFonts w:hint="default" w:ascii="Symbol" w:hAnsi="Symbol"/>
      </w:rPr>
    </w:lvl>
    <w:lvl w:ilvl="7" w:tplc="04090003" w:tentative="true">
      <w:start w:val="1"/>
      <w:numFmt w:val="bullet"/>
      <w:lvlText w:val="o"/>
      <w:lvlJc w:val="left"/>
      <w:pPr>
        <w:ind w:left="5967" w:hanging="360"/>
      </w:pPr>
      <w:rPr>
        <w:rFonts w:hint="default" w:ascii="Courier New" w:hAnsi="Courier New" w:cs="Courier New"/>
      </w:rPr>
    </w:lvl>
    <w:lvl w:ilvl="8" w:tplc="04090005" w:tentative="true">
      <w:start w:val="1"/>
      <w:numFmt w:val="bullet"/>
      <w:lvlText w:val=""/>
      <w:lvlJc w:val="left"/>
      <w:pPr>
        <w:ind w:left="6687" w:hanging="360"/>
      </w:pPr>
      <w:rPr>
        <w:rFonts w:hint="default" w:ascii="Wingdings" w:hAnsi="Wingdings"/>
      </w:rPr>
    </w:lvl>
  </w:abstractNum>
  <w:abstractNum w:abstractNumId="6">
    <w:nsid w:val="6BBB3B38"/>
    <w:multiLevelType w:val="hybridMultilevel"/>
    <w:tmpl w:val="AB4AA55A"/>
    <w:lvl w:ilvl="0" w:tplc="819233D4">
      <w:start w:val="1"/>
      <w:numFmt w:val="decimal"/>
      <w:lvlText w:val="%1."/>
      <w:lvlJc w:val="left"/>
      <w:pPr>
        <w:ind w:left="899" w:hanging="360"/>
      </w:pPr>
      <w:rPr>
        <w:rFonts w:hint="default"/>
      </w:rPr>
    </w:lvl>
    <w:lvl w:ilvl="1" w:tplc="04090019" w:tentative="true">
      <w:start w:val="1"/>
      <w:numFmt w:val="lowerLetter"/>
      <w:lvlText w:val="%2."/>
      <w:lvlJc w:val="left"/>
      <w:pPr>
        <w:ind w:left="1619" w:hanging="360"/>
      </w:pPr>
    </w:lvl>
    <w:lvl w:ilvl="2" w:tplc="0409001B" w:tentative="true">
      <w:start w:val="1"/>
      <w:numFmt w:val="lowerRoman"/>
      <w:lvlText w:val="%3."/>
      <w:lvlJc w:val="right"/>
      <w:pPr>
        <w:ind w:left="2339" w:hanging="180"/>
      </w:pPr>
    </w:lvl>
    <w:lvl w:ilvl="3" w:tplc="0409000F" w:tentative="true">
      <w:start w:val="1"/>
      <w:numFmt w:val="decimal"/>
      <w:lvlText w:val="%4."/>
      <w:lvlJc w:val="left"/>
      <w:pPr>
        <w:ind w:left="3059" w:hanging="360"/>
      </w:pPr>
    </w:lvl>
    <w:lvl w:ilvl="4" w:tplc="04090019" w:tentative="true">
      <w:start w:val="1"/>
      <w:numFmt w:val="lowerLetter"/>
      <w:lvlText w:val="%5."/>
      <w:lvlJc w:val="left"/>
      <w:pPr>
        <w:ind w:left="3779" w:hanging="360"/>
      </w:pPr>
    </w:lvl>
    <w:lvl w:ilvl="5" w:tplc="0409001B" w:tentative="true">
      <w:start w:val="1"/>
      <w:numFmt w:val="lowerRoman"/>
      <w:lvlText w:val="%6."/>
      <w:lvlJc w:val="right"/>
      <w:pPr>
        <w:ind w:left="4499" w:hanging="180"/>
      </w:pPr>
    </w:lvl>
    <w:lvl w:ilvl="6" w:tplc="0409000F" w:tentative="true">
      <w:start w:val="1"/>
      <w:numFmt w:val="decimal"/>
      <w:lvlText w:val="%7."/>
      <w:lvlJc w:val="left"/>
      <w:pPr>
        <w:ind w:left="5219" w:hanging="360"/>
      </w:pPr>
    </w:lvl>
    <w:lvl w:ilvl="7" w:tplc="04090019" w:tentative="true">
      <w:start w:val="1"/>
      <w:numFmt w:val="lowerLetter"/>
      <w:lvlText w:val="%8."/>
      <w:lvlJc w:val="left"/>
      <w:pPr>
        <w:ind w:left="5939" w:hanging="360"/>
      </w:pPr>
    </w:lvl>
    <w:lvl w:ilvl="8" w:tplc="0409001B" w:tentative="true">
      <w:start w:val="1"/>
      <w:numFmt w:val="lowerRoman"/>
      <w:lvlText w:val="%9."/>
      <w:lvlJc w:val="right"/>
      <w:pPr>
        <w:ind w:left="6659" w:hanging="180"/>
      </w:pPr>
    </w:lvl>
  </w:abstractNum>
  <w:num w:numId="1">
    <w:abstractNumId w:val="2"/>
  </w:num>
  <w:num w:numId="2">
    <w:abstractNumId w:val="6"/>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hideSpellingErrors/>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610"/>
    <w:rsid w:val="00001148"/>
    <w:rsid w:val="0000451C"/>
    <w:rsid w:val="00011377"/>
    <w:rsid w:val="00012FB9"/>
    <w:rsid w:val="00015600"/>
    <w:rsid w:val="00026372"/>
    <w:rsid w:val="0002646F"/>
    <w:rsid w:val="0003062E"/>
    <w:rsid w:val="00031755"/>
    <w:rsid w:val="0003790D"/>
    <w:rsid w:val="00046412"/>
    <w:rsid w:val="0004747F"/>
    <w:rsid w:val="000550CD"/>
    <w:rsid w:val="00057CB6"/>
    <w:rsid w:val="00060432"/>
    <w:rsid w:val="00060763"/>
    <w:rsid w:val="00064938"/>
    <w:rsid w:val="00066672"/>
    <w:rsid w:val="00074FEA"/>
    <w:rsid w:val="000775EA"/>
    <w:rsid w:val="00080BF5"/>
    <w:rsid w:val="00085D3A"/>
    <w:rsid w:val="000877A0"/>
    <w:rsid w:val="00094C1C"/>
    <w:rsid w:val="00095601"/>
    <w:rsid w:val="000A05FA"/>
    <w:rsid w:val="000A40E1"/>
    <w:rsid w:val="000A4FBD"/>
    <w:rsid w:val="000C65E8"/>
    <w:rsid w:val="000C78FC"/>
    <w:rsid w:val="000D2AE0"/>
    <w:rsid w:val="000E565F"/>
    <w:rsid w:val="000F2C34"/>
    <w:rsid w:val="000F512C"/>
    <w:rsid w:val="00104B2C"/>
    <w:rsid w:val="00105629"/>
    <w:rsid w:val="00105828"/>
    <w:rsid w:val="00106DFF"/>
    <w:rsid w:val="00112D03"/>
    <w:rsid w:val="0011412E"/>
    <w:rsid w:val="00116A7B"/>
    <w:rsid w:val="001235A0"/>
    <w:rsid w:val="00133BAB"/>
    <w:rsid w:val="00136555"/>
    <w:rsid w:val="00136774"/>
    <w:rsid w:val="001503C5"/>
    <w:rsid w:val="0016172A"/>
    <w:rsid w:val="0016647A"/>
    <w:rsid w:val="00181C63"/>
    <w:rsid w:val="00183C57"/>
    <w:rsid w:val="00184E93"/>
    <w:rsid w:val="00186AE7"/>
    <w:rsid w:val="00194E37"/>
    <w:rsid w:val="001976BC"/>
    <w:rsid w:val="001B1C6E"/>
    <w:rsid w:val="001B5641"/>
    <w:rsid w:val="001B57C5"/>
    <w:rsid w:val="001B7A62"/>
    <w:rsid w:val="001D4B93"/>
    <w:rsid w:val="001D58DD"/>
    <w:rsid w:val="001D7637"/>
    <w:rsid w:val="001F02F6"/>
    <w:rsid w:val="001F716F"/>
    <w:rsid w:val="00202E60"/>
    <w:rsid w:val="002213B5"/>
    <w:rsid w:val="002348ED"/>
    <w:rsid w:val="002411B5"/>
    <w:rsid w:val="00246EA2"/>
    <w:rsid w:val="00247937"/>
    <w:rsid w:val="002628F1"/>
    <w:rsid w:val="002776E1"/>
    <w:rsid w:val="00284490"/>
    <w:rsid w:val="00295F1D"/>
    <w:rsid w:val="00296389"/>
    <w:rsid w:val="002A1937"/>
    <w:rsid w:val="002A24EF"/>
    <w:rsid w:val="002A70A5"/>
    <w:rsid w:val="002A72F3"/>
    <w:rsid w:val="002B7A2C"/>
    <w:rsid w:val="002C0B75"/>
    <w:rsid w:val="002C179A"/>
    <w:rsid w:val="002C30BB"/>
    <w:rsid w:val="002C4401"/>
    <w:rsid w:val="002C4625"/>
    <w:rsid w:val="002C5448"/>
    <w:rsid w:val="002C5879"/>
    <w:rsid w:val="002D121C"/>
    <w:rsid w:val="002D22CF"/>
    <w:rsid w:val="002D5E72"/>
    <w:rsid w:val="002E0F4B"/>
    <w:rsid w:val="002E0F68"/>
    <w:rsid w:val="00303863"/>
    <w:rsid w:val="00303D63"/>
    <w:rsid w:val="0031240F"/>
    <w:rsid w:val="003177F3"/>
    <w:rsid w:val="00331023"/>
    <w:rsid w:val="00331BF7"/>
    <w:rsid w:val="00335473"/>
    <w:rsid w:val="00336D93"/>
    <w:rsid w:val="00347C6A"/>
    <w:rsid w:val="00350121"/>
    <w:rsid w:val="00355610"/>
    <w:rsid w:val="00356576"/>
    <w:rsid w:val="0036560E"/>
    <w:rsid w:val="00384EC6"/>
    <w:rsid w:val="00392168"/>
    <w:rsid w:val="00392E60"/>
    <w:rsid w:val="00394446"/>
    <w:rsid w:val="003966EE"/>
    <w:rsid w:val="003A1A73"/>
    <w:rsid w:val="003A3466"/>
    <w:rsid w:val="003A3F11"/>
    <w:rsid w:val="003B53DB"/>
    <w:rsid w:val="003C6FAC"/>
    <w:rsid w:val="003D4A9D"/>
    <w:rsid w:val="003E0741"/>
    <w:rsid w:val="003E132A"/>
    <w:rsid w:val="003E6A60"/>
    <w:rsid w:val="003F016E"/>
    <w:rsid w:val="003F0296"/>
    <w:rsid w:val="003F56AC"/>
    <w:rsid w:val="003F71D1"/>
    <w:rsid w:val="00401555"/>
    <w:rsid w:val="00402699"/>
    <w:rsid w:val="00412336"/>
    <w:rsid w:val="004129E4"/>
    <w:rsid w:val="00422F26"/>
    <w:rsid w:val="00427680"/>
    <w:rsid w:val="00432454"/>
    <w:rsid w:val="00436990"/>
    <w:rsid w:val="004522CE"/>
    <w:rsid w:val="00454DC1"/>
    <w:rsid w:val="00456726"/>
    <w:rsid w:val="00457773"/>
    <w:rsid w:val="00471B30"/>
    <w:rsid w:val="00474D28"/>
    <w:rsid w:val="00474EAD"/>
    <w:rsid w:val="004754FD"/>
    <w:rsid w:val="00476B0C"/>
    <w:rsid w:val="0048194C"/>
    <w:rsid w:val="00484E3A"/>
    <w:rsid w:val="0048725F"/>
    <w:rsid w:val="004954E5"/>
    <w:rsid w:val="00495E98"/>
    <w:rsid w:val="004A2A29"/>
    <w:rsid w:val="004A590B"/>
    <w:rsid w:val="004B5C1D"/>
    <w:rsid w:val="004B640E"/>
    <w:rsid w:val="004B66F4"/>
    <w:rsid w:val="004C7B97"/>
    <w:rsid w:val="004D11B0"/>
    <w:rsid w:val="004D3536"/>
    <w:rsid w:val="004D68C0"/>
    <w:rsid w:val="004D724F"/>
    <w:rsid w:val="004E00A1"/>
    <w:rsid w:val="004E086F"/>
    <w:rsid w:val="004F5C9F"/>
    <w:rsid w:val="00501EE2"/>
    <w:rsid w:val="00502EFC"/>
    <w:rsid w:val="005046FC"/>
    <w:rsid w:val="005048A6"/>
    <w:rsid w:val="00510441"/>
    <w:rsid w:val="005115FD"/>
    <w:rsid w:val="00513029"/>
    <w:rsid w:val="00514622"/>
    <w:rsid w:val="0052556E"/>
    <w:rsid w:val="0052713B"/>
    <w:rsid w:val="005307C0"/>
    <w:rsid w:val="00531DE6"/>
    <w:rsid w:val="0053442E"/>
    <w:rsid w:val="005459EF"/>
    <w:rsid w:val="00545DF0"/>
    <w:rsid w:val="00551E30"/>
    <w:rsid w:val="00555EEE"/>
    <w:rsid w:val="00556C68"/>
    <w:rsid w:val="005633B2"/>
    <w:rsid w:val="00566B8A"/>
    <w:rsid w:val="005778EE"/>
    <w:rsid w:val="00581BD0"/>
    <w:rsid w:val="00583CF0"/>
    <w:rsid w:val="00593136"/>
    <w:rsid w:val="005A0810"/>
    <w:rsid w:val="005A7F76"/>
    <w:rsid w:val="005B3FBF"/>
    <w:rsid w:val="005C2ACA"/>
    <w:rsid w:val="005C3A31"/>
    <w:rsid w:val="005C479D"/>
    <w:rsid w:val="005D2A52"/>
    <w:rsid w:val="005D2E44"/>
    <w:rsid w:val="005D327C"/>
    <w:rsid w:val="005D34BB"/>
    <w:rsid w:val="005D6AF9"/>
    <w:rsid w:val="005E1463"/>
    <w:rsid w:val="005E4004"/>
    <w:rsid w:val="005E6D73"/>
    <w:rsid w:val="005F2DFB"/>
    <w:rsid w:val="00606233"/>
    <w:rsid w:val="0060718B"/>
    <w:rsid w:val="006114D0"/>
    <w:rsid w:val="00616B61"/>
    <w:rsid w:val="00617879"/>
    <w:rsid w:val="00620918"/>
    <w:rsid w:val="00624090"/>
    <w:rsid w:val="0062550F"/>
    <w:rsid w:val="0062631A"/>
    <w:rsid w:val="00627DB5"/>
    <w:rsid w:val="00642C88"/>
    <w:rsid w:val="00645CB9"/>
    <w:rsid w:val="00650407"/>
    <w:rsid w:val="00650CBB"/>
    <w:rsid w:val="00652098"/>
    <w:rsid w:val="006531AB"/>
    <w:rsid w:val="00656A51"/>
    <w:rsid w:val="0066127E"/>
    <w:rsid w:val="006628FF"/>
    <w:rsid w:val="00665B97"/>
    <w:rsid w:val="00671CB8"/>
    <w:rsid w:val="00684F2F"/>
    <w:rsid w:val="0069361D"/>
    <w:rsid w:val="006A46B2"/>
    <w:rsid w:val="006B4448"/>
    <w:rsid w:val="006D1C57"/>
    <w:rsid w:val="006E3325"/>
    <w:rsid w:val="006F165D"/>
    <w:rsid w:val="006F5F4B"/>
    <w:rsid w:val="006F7CB6"/>
    <w:rsid w:val="007014E1"/>
    <w:rsid w:val="00730956"/>
    <w:rsid w:val="007336E9"/>
    <w:rsid w:val="00740B32"/>
    <w:rsid w:val="0074140F"/>
    <w:rsid w:val="00746464"/>
    <w:rsid w:val="007507F9"/>
    <w:rsid w:val="00751C60"/>
    <w:rsid w:val="007763D2"/>
    <w:rsid w:val="00793126"/>
    <w:rsid w:val="007A645A"/>
    <w:rsid w:val="007B12ED"/>
    <w:rsid w:val="007B2909"/>
    <w:rsid w:val="007B395F"/>
    <w:rsid w:val="007B3F96"/>
    <w:rsid w:val="007B6AB6"/>
    <w:rsid w:val="007C0734"/>
    <w:rsid w:val="007C65F1"/>
    <w:rsid w:val="007E2673"/>
    <w:rsid w:val="007F39DF"/>
    <w:rsid w:val="008064B3"/>
    <w:rsid w:val="00810E11"/>
    <w:rsid w:val="00817509"/>
    <w:rsid w:val="00820860"/>
    <w:rsid w:val="008233AD"/>
    <w:rsid w:val="0082783C"/>
    <w:rsid w:val="00841BC6"/>
    <w:rsid w:val="008466C5"/>
    <w:rsid w:val="00846F33"/>
    <w:rsid w:val="00856E24"/>
    <w:rsid w:val="00862164"/>
    <w:rsid w:val="00865DF6"/>
    <w:rsid w:val="00866141"/>
    <w:rsid w:val="00870354"/>
    <w:rsid w:val="00873906"/>
    <w:rsid w:val="00874706"/>
    <w:rsid w:val="008753B3"/>
    <w:rsid w:val="0087568D"/>
    <w:rsid w:val="00893804"/>
    <w:rsid w:val="008952FF"/>
    <w:rsid w:val="00896749"/>
    <w:rsid w:val="00896A1A"/>
    <w:rsid w:val="008A01B7"/>
    <w:rsid w:val="008B2000"/>
    <w:rsid w:val="008B536A"/>
    <w:rsid w:val="008B7B34"/>
    <w:rsid w:val="008C1002"/>
    <w:rsid w:val="008D41BB"/>
    <w:rsid w:val="008D7D21"/>
    <w:rsid w:val="008E0702"/>
    <w:rsid w:val="008E2A20"/>
    <w:rsid w:val="008F10A2"/>
    <w:rsid w:val="008F1B44"/>
    <w:rsid w:val="0090571A"/>
    <w:rsid w:val="00920F29"/>
    <w:rsid w:val="00922167"/>
    <w:rsid w:val="00925725"/>
    <w:rsid w:val="009273E0"/>
    <w:rsid w:val="0093372D"/>
    <w:rsid w:val="00943AEB"/>
    <w:rsid w:val="00944DE4"/>
    <w:rsid w:val="009551DE"/>
    <w:rsid w:val="00955932"/>
    <w:rsid w:val="00960946"/>
    <w:rsid w:val="00966E82"/>
    <w:rsid w:val="00982D33"/>
    <w:rsid w:val="0098707E"/>
    <w:rsid w:val="00994077"/>
    <w:rsid w:val="00994B1D"/>
    <w:rsid w:val="00997483"/>
    <w:rsid w:val="00997718"/>
    <w:rsid w:val="00997F9C"/>
    <w:rsid w:val="009B17C5"/>
    <w:rsid w:val="009B75A3"/>
    <w:rsid w:val="009C3B3B"/>
    <w:rsid w:val="009C4C84"/>
    <w:rsid w:val="009D592C"/>
    <w:rsid w:val="009E54E1"/>
    <w:rsid w:val="009F0552"/>
    <w:rsid w:val="009F48A8"/>
    <w:rsid w:val="00A05CE1"/>
    <w:rsid w:val="00A11606"/>
    <w:rsid w:val="00A20905"/>
    <w:rsid w:val="00A20BEE"/>
    <w:rsid w:val="00A25851"/>
    <w:rsid w:val="00A30E8A"/>
    <w:rsid w:val="00A350FF"/>
    <w:rsid w:val="00A35469"/>
    <w:rsid w:val="00A403E0"/>
    <w:rsid w:val="00A51E77"/>
    <w:rsid w:val="00A61C09"/>
    <w:rsid w:val="00A64E71"/>
    <w:rsid w:val="00A724D2"/>
    <w:rsid w:val="00A7303A"/>
    <w:rsid w:val="00A777AE"/>
    <w:rsid w:val="00A80A4E"/>
    <w:rsid w:val="00A82D83"/>
    <w:rsid w:val="00A92D65"/>
    <w:rsid w:val="00A9778D"/>
    <w:rsid w:val="00AA3727"/>
    <w:rsid w:val="00AB5556"/>
    <w:rsid w:val="00AB61B2"/>
    <w:rsid w:val="00AC46A3"/>
    <w:rsid w:val="00AC78AC"/>
    <w:rsid w:val="00AD5CE1"/>
    <w:rsid w:val="00AD79BD"/>
    <w:rsid w:val="00AE2EB7"/>
    <w:rsid w:val="00AF025C"/>
    <w:rsid w:val="00AF0AEC"/>
    <w:rsid w:val="00AF0E43"/>
    <w:rsid w:val="00AF142D"/>
    <w:rsid w:val="00B13B75"/>
    <w:rsid w:val="00B141AA"/>
    <w:rsid w:val="00B25599"/>
    <w:rsid w:val="00B25D7B"/>
    <w:rsid w:val="00B26F11"/>
    <w:rsid w:val="00B32167"/>
    <w:rsid w:val="00B40BE1"/>
    <w:rsid w:val="00B43797"/>
    <w:rsid w:val="00B45B78"/>
    <w:rsid w:val="00B47E55"/>
    <w:rsid w:val="00B50E82"/>
    <w:rsid w:val="00B62D34"/>
    <w:rsid w:val="00B63FB9"/>
    <w:rsid w:val="00B671C2"/>
    <w:rsid w:val="00B7553F"/>
    <w:rsid w:val="00B75ECC"/>
    <w:rsid w:val="00B82D82"/>
    <w:rsid w:val="00BA14BC"/>
    <w:rsid w:val="00BA406A"/>
    <w:rsid w:val="00BB78CC"/>
    <w:rsid w:val="00BC2743"/>
    <w:rsid w:val="00BC6B96"/>
    <w:rsid w:val="00BD7D14"/>
    <w:rsid w:val="00BE20CB"/>
    <w:rsid w:val="00BE5A67"/>
    <w:rsid w:val="00BF0D74"/>
    <w:rsid w:val="00BF38EB"/>
    <w:rsid w:val="00C01A80"/>
    <w:rsid w:val="00C151FA"/>
    <w:rsid w:val="00C169C8"/>
    <w:rsid w:val="00C20A37"/>
    <w:rsid w:val="00C56D5D"/>
    <w:rsid w:val="00C571AB"/>
    <w:rsid w:val="00C62A79"/>
    <w:rsid w:val="00C66522"/>
    <w:rsid w:val="00C70CD9"/>
    <w:rsid w:val="00C7744F"/>
    <w:rsid w:val="00C77E43"/>
    <w:rsid w:val="00C93F48"/>
    <w:rsid w:val="00CA3EC2"/>
    <w:rsid w:val="00CA63CB"/>
    <w:rsid w:val="00CB3300"/>
    <w:rsid w:val="00CC1923"/>
    <w:rsid w:val="00CD3DA2"/>
    <w:rsid w:val="00CE3E84"/>
    <w:rsid w:val="00D00204"/>
    <w:rsid w:val="00D02CCE"/>
    <w:rsid w:val="00D07F9C"/>
    <w:rsid w:val="00D117C3"/>
    <w:rsid w:val="00D17D01"/>
    <w:rsid w:val="00D2410F"/>
    <w:rsid w:val="00D32A40"/>
    <w:rsid w:val="00D36C01"/>
    <w:rsid w:val="00D41913"/>
    <w:rsid w:val="00D42EBB"/>
    <w:rsid w:val="00D47418"/>
    <w:rsid w:val="00D50AC8"/>
    <w:rsid w:val="00D63B45"/>
    <w:rsid w:val="00D64394"/>
    <w:rsid w:val="00D6472B"/>
    <w:rsid w:val="00D732E6"/>
    <w:rsid w:val="00D756AB"/>
    <w:rsid w:val="00D75760"/>
    <w:rsid w:val="00D80DCD"/>
    <w:rsid w:val="00D85727"/>
    <w:rsid w:val="00DB11D2"/>
    <w:rsid w:val="00DB3547"/>
    <w:rsid w:val="00DD07AF"/>
    <w:rsid w:val="00DD1449"/>
    <w:rsid w:val="00DD2AA9"/>
    <w:rsid w:val="00DD49DD"/>
    <w:rsid w:val="00DE1BCB"/>
    <w:rsid w:val="00DE3D77"/>
    <w:rsid w:val="00DE4AB5"/>
    <w:rsid w:val="00DE61BF"/>
    <w:rsid w:val="00DF1164"/>
    <w:rsid w:val="00DF540C"/>
    <w:rsid w:val="00DF67B6"/>
    <w:rsid w:val="00E064A1"/>
    <w:rsid w:val="00E11963"/>
    <w:rsid w:val="00E21F2C"/>
    <w:rsid w:val="00E337F5"/>
    <w:rsid w:val="00E35001"/>
    <w:rsid w:val="00E42D7E"/>
    <w:rsid w:val="00E54ABF"/>
    <w:rsid w:val="00E6389B"/>
    <w:rsid w:val="00E94538"/>
    <w:rsid w:val="00E9489E"/>
    <w:rsid w:val="00EA09F4"/>
    <w:rsid w:val="00EA5642"/>
    <w:rsid w:val="00EB43C6"/>
    <w:rsid w:val="00EC592A"/>
    <w:rsid w:val="00ED032F"/>
    <w:rsid w:val="00ED1289"/>
    <w:rsid w:val="00ED12D9"/>
    <w:rsid w:val="00EE0F4D"/>
    <w:rsid w:val="00EE1C83"/>
    <w:rsid w:val="00EE4EA9"/>
    <w:rsid w:val="00EF414A"/>
    <w:rsid w:val="00EF449D"/>
    <w:rsid w:val="00F02F88"/>
    <w:rsid w:val="00F10E96"/>
    <w:rsid w:val="00F128E3"/>
    <w:rsid w:val="00F130D6"/>
    <w:rsid w:val="00F17080"/>
    <w:rsid w:val="00F20AAF"/>
    <w:rsid w:val="00F25A83"/>
    <w:rsid w:val="00F26FC7"/>
    <w:rsid w:val="00F371D7"/>
    <w:rsid w:val="00F41CB5"/>
    <w:rsid w:val="00F51169"/>
    <w:rsid w:val="00F54FB8"/>
    <w:rsid w:val="00F5733E"/>
    <w:rsid w:val="00F649FF"/>
    <w:rsid w:val="00F65FA3"/>
    <w:rsid w:val="00F91BD7"/>
    <w:rsid w:val="00F948B2"/>
    <w:rsid w:val="00FA1624"/>
    <w:rsid w:val="00FA6A52"/>
    <w:rsid w:val="00FA736D"/>
    <w:rsid w:val="00FB00CC"/>
    <w:rsid w:val="00FB1AC9"/>
    <w:rsid w:val="00FC038B"/>
    <w:rsid w:val="00FC4AF4"/>
    <w:rsid w:val="00FD4AF5"/>
    <w:rsid w:val="00FF6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spidmax="51202" v:ext="edit"/>
    <o:shapelayout v:ext="edit">
      <o:idmap data="1" v:ext="edit"/>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Calibri" w:hAnsi="Calibri" w:eastAsia="Calibri" w:cs="Times New Roman"/>
        <w:lang w:val="en-US" w:eastAsia="en-US"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0"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355610"/>
    <w:rPr>
      <w:rFonts w:ascii="Times New Roman" w:hAnsi="Times New Roman" w:eastAsia="Times New Roman"/>
      <w:sz w:val="24"/>
      <w:szCs w:val="24"/>
    </w:rPr>
  </w:style>
  <w:style w:type="paragraph" w:styleId="Heading5">
    <w:name w:val="heading 5"/>
    <w:aliases w:val="1.1.1.1a."/>
    <w:basedOn w:val="Normal"/>
    <w:next w:val="Normal"/>
    <w:link w:val="Heading5Char"/>
    <w:qFormat/>
    <w:rsid w:val="00FB1AC9"/>
    <w:pPr>
      <w:keepNext/>
      <w:widowControl w:val="false"/>
      <w:spacing w:line="343" w:lineRule="exact"/>
      <w:ind w:firstLine="425"/>
      <w:jc w:val="both"/>
      <w:outlineLvl w:val="4"/>
    </w:pPr>
    <w:rPr>
      <w:i/>
      <w:sz w:val="22"/>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Web">
    <w:name w:val="Normal (Web)"/>
    <w:basedOn w:val="Normal"/>
    <w:uiPriority w:val="99"/>
    <w:unhideWhenUsed/>
    <w:rsid w:val="00355610"/>
    <w:pPr>
      <w:spacing w:before="100" w:beforeAutospacing="true" w:after="100" w:afterAutospacing="true"/>
    </w:pPr>
  </w:style>
  <w:style w:type="paragraph" w:styleId="ListParagraph">
    <w:name w:val="List Paragraph"/>
    <w:basedOn w:val="Normal"/>
    <w:uiPriority w:val="34"/>
    <w:qFormat/>
    <w:rsid w:val="00355610"/>
    <w:pPr>
      <w:spacing w:after="200" w:line="276" w:lineRule="auto"/>
      <w:ind w:left="720"/>
      <w:contextualSpacing/>
    </w:pPr>
    <w:rPr>
      <w:rFonts w:ascii="Calibri" w:hAnsi="Calibri" w:eastAsia="Calibri"/>
      <w:sz w:val="22"/>
      <w:szCs w:val="22"/>
    </w:rPr>
  </w:style>
  <w:style w:type="paragraph" w:styleId="BodyTextIndent">
    <w:name w:val="Body Text Indent"/>
    <w:basedOn w:val="Normal"/>
    <w:link w:val="BodyTextIndentChar"/>
    <w:uiPriority w:val="99"/>
    <w:unhideWhenUsed/>
    <w:rsid w:val="00355610"/>
    <w:pPr>
      <w:spacing w:after="120" w:line="276" w:lineRule="auto"/>
      <w:ind w:left="360"/>
    </w:pPr>
    <w:rPr>
      <w:rFonts w:ascii="Calibri" w:hAnsi="Calibri" w:eastAsia="Calibri"/>
      <w:sz w:val="22"/>
      <w:szCs w:val="22"/>
    </w:rPr>
  </w:style>
  <w:style w:type="character" w:styleId="BodyTextIndentChar" w:customStyle="true">
    <w:name w:val="Body Text Indent Char"/>
    <w:link w:val="BodyTextIndent"/>
    <w:uiPriority w:val="99"/>
    <w:rsid w:val="00355610"/>
    <w:rPr>
      <w:rFonts w:ascii="Calibri" w:hAnsi="Calibri" w:eastAsia="Calibri" w:cs="Times New Roman"/>
    </w:rPr>
  </w:style>
  <w:style w:type="paragraph" w:styleId="Footer">
    <w:name w:val="footer"/>
    <w:basedOn w:val="Normal"/>
    <w:link w:val="FooterChar"/>
    <w:uiPriority w:val="99"/>
    <w:unhideWhenUsed/>
    <w:rsid w:val="00355610"/>
    <w:pPr>
      <w:tabs>
        <w:tab w:val="center" w:pos="4680"/>
        <w:tab w:val="right" w:pos="9360"/>
      </w:tabs>
    </w:pPr>
  </w:style>
  <w:style w:type="character" w:styleId="FooterChar" w:customStyle="true">
    <w:name w:val="Footer Char"/>
    <w:link w:val="Footer"/>
    <w:uiPriority w:val="99"/>
    <w:rsid w:val="00355610"/>
    <w:rPr>
      <w:rFonts w:ascii="Times New Roman" w:hAnsi="Times New Roman" w:eastAsia="Times New Roman" w:cs="Times New Roman"/>
      <w:sz w:val="24"/>
      <w:szCs w:val="24"/>
    </w:rPr>
  </w:style>
  <w:style w:type="character" w:styleId="FootnoteReference">
    <w:name w:val="footnote reference"/>
    <w:uiPriority w:val="99"/>
    <w:rsid w:val="00355610"/>
    <w:rPr>
      <w:vertAlign w:val="superscript"/>
    </w:rPr>
  </w:style>
  <w:style w:type="paragraph" w:styleId="FootnoteText">
    <w:name w:val="footnote text"/>
    <w:aliases w:val="Char Char Char Char,Char Char Char,Footnote Text Char1 Char,Footnote Text Char Char Char,Footnote Text Char Char1,Footnote Text Char1 Char Char,Footnote Text Char Char Char Char,Footnote Text Char Char Char Char Char,footnote"/>
    <w:basedOn w:val="Normal"/>
    <w:link w:val="FootnoteTextChar"/>
    <w:uiPriority w:val="99"/>
    <w:rsid w:val="00355610"/>
    <w:rPr>
      <w:rFonts w:ascii=".VnTime" w:hAnsi=".VnTime"/>
      <w:sz w:val="20"/>
      <w:szCs w:val="20"/>
    </w:rPr>
  </w:style>
  <w:style w:type="character" w:styleId="FootnoteTextChar" w:customStyle="true">
    <w:name w:val="Footnote Text Char"/>
    <w:aliases w:val="Char Char Char Char Char,Char Char Char Char1,Footnote Text Char1 Char Char1,Footnote Text Char Char Char Char1,Footnote Text Char Char1 Char,Footnote Text Char1 Char Char Char,Footnote Text Char Char Char Char Char1,footnote Char"/>
    <w:link w:val="FootnoteText"/>
    <w:uiPriority w:val="99"/>
    <w:rsid w:val="00355610"/>
    <w:rPr>
      <w:rFonts w:ascii=".VnTime" w:hAnsi=".VnTime" w:eastAsia="Times New Roman" w:cs="Times New Roman"/>
      <w:sz w:val="20"/>
      <w:szCs w:val="20"/>
    </w:rPr>
  </w:style>
  <w:style w:type="paragraph" w:styleId="BalloonText">
    <w:name w:val="Balloon Text"/>
    <w:basedOn w:val="Normal"/>
    <w:link w:val="BalloonTextChar"/>
    <w:uiPriority w:val="99"/>
    <w:semiHidden/>
    <w:unhideWhenUsed/>
    <w:rsid w:val="00355610"/>
    <w:rPr>
      <w:rFonts w:ascii="Tahoma" w:hAnsi="Tahoma" w:cs="Tahoma"/>
      <w:sz w:val="16"/>
      <w:szCs w:val="16"/>
    </w:rPr>
  </w:style>
  <w:style w:type="character" w:styleId="BalloonTextChar" w:customStyle="true">
    <w:name w:val="Balloon Text Char"/>
    <w:link w:val="BalloonText"/>
    <w:uiPriority w:val="99"/>
    <w:semiHidden/>
    <w:rsid w:val="00355610"/>
    <w:rPr>
      <w:rFonts w:ascii="Tahoma" w:hAnsi="Tahoma" w:eastAsia="Times New Roman" w:cs="Tahoma"/>
      <w:sz w:val="16"/>
      <w:szCs w:val="16"/>
    </w:rPr>
  </w:style>
  <w:style w:type="character" w:styleId="Heading5Char" w:customStyle="true">
    <w:name w:val="Heading 5 Char"/>
    <w:aliases w:val="1.1.1.1a. Char"/>
    <w:link w:val="Heading5"/>
    <w:rsid w:val="00FB1AC9"/>
    <w:rPr>
      <w:rFonts w:ascii="Times New Roman" w:hAnsi="Times New Roman" w:eastAsia="Times New Roman"/>
      <w:i/>
      <w:sz w:val="22"/>
      <w:szCs w:val="24"/>
    </w:rPr>
  </w:style>
  <w:style w:type="paragraph" w:styleId="Header">
    <w:name w:val="header"/>
    <w:basedOn w:val="Normal"/>
    <w:link w:val="HeaderChar"/>
    <w:uiPriority w:val="99"/>
    <w:semiHidden/>
    <w:unhideWhenUsed/>
    <w:rsid w:val="00BA14BC"/>
    <w:pPr>
      <w:tabs>
        <w:tab w:val="center" w:pos="4680"/>
        <w:tab w:val="right" w:pos="9360"/>
      </w:tabs>
    </w:pPr>
  </w:style>
  <w:style w:type="character" w:styleId="HeaderChar" w:customStyle="true">
    <w:name w:val="Header Char"/>
    <w:link w:val="Header"/>
    <w:uiPriority w:val="99"/>
    <w:semiHidden/>
    <w:rsid w:val="00BA14BC"/>
    <w:rPr>
      <w:rFonts w:ascii="Times New Roman" w:hAnsi="Times New Roman" w:eastAsia="Times New Roman"/>
      <w:sz w:val="24"/>
      <w:szCs w:val="24"/>
    </w:rPr>
  </w:style>
  <w:style w:type="character" w:styleId="Bodytext2" w:customStyle="true">
    <w:name w:val="Body text (2)_"/>
    <w:link w:val="Bodytext20"/>
    <w:rsid w:val="00331BF7"/>
    <w:rPr>
      <w:rFonts w:eastAsia="Times New Roman"/>
      <w:sz w:val="26"/>
      <w:szCs w:val="26"/>
      <w:shd w:val="clear" w:color="auto" w:fill="FFFFFF"/>
    </w:rPr>
  </w:style>
  <w:style w:type="paragraph" w:styleId="Bodytext20" w:customStyle="true">
    <w:name w:val="Body text (2)"/>
    <w:basedOn w:val="Normal"/>
    <w:link w:val="Bodytext2"/>
    <w:rsid w:val="00331BF7"/>
    <w:pPr>
      <w:widowControl w:val="false"/>
      <w:shd w:val="clear" w:color="auto" w:fill="FFFFFF"/>
      <w:spacing w:before="720" w:after="360" w:line="0" w:lineRule="atLeast"/>
      <w:jc w:val="center"/>
    </w:pPr>
    <w:rPr>
      <w:rFonts w:ascii="Calibri" w:hAnsi="Calibri"/>
      <w:sz w:val="26"/>
      <w:szCs w:val="26"/>
    </w:rPr>
  </w:style>
  <w:style w:type="character" w:styleId="Emphasis">
    <w:name w:val="Emphasis"/>
    <w:uiPriority w:val="20"/>
    <w:qFormat/>
    <w:rsid w:val="00862164"/>
    <w:rPr>
      <w:i/>
      <w:iCs/>
    </w:rPr>
  </w:style>
  <w:style w:type="character" w:styleId="apple-converted-space" w:customStyle="true">
    <w:name w:val="apple-converted-space"/>
    <w:basedOn w:val="DefaultParagraphFont"/>
    <w:rsid w:val="00810E11"/>
  </w:style>
  <w:style w:type="paragraph" w:styleId="bodytext-p" w:customStyle="true">
    <w:name w:val="bodytext-p"/>
    <w:basedOn w:val="Normal"/>
    <w:rsid w:val="002411B5"/>
    <w:pPr>
      <w:jc w:val="both"/>
    </w:pPr>
    <w:rPr>
      <w:sz w:val="20"/>
      <w:szCs w:val="20"/>
    </w:rPr>
  </w:style>
  <w:style w:type="paragraph" w:styleId="BodyTextIndent3">
    <w:name w:val="Body Text Indent 3"/>
    <w:basedOn w:val="Normal"/>
    <w:link w:val="BodyTextIndent3Char"/>
    <w:uiPriority w:val="99"/>
    <w:unhideWhenUsed/>
    <w:rsid w:val="00531DE6"/>
    <w:pPr>
      <w:spacing w:after="120"/>
      <w:ind w:left="360"/>
    </w:pPr>
    <w:rPr>
      <w:sz w:val="16"/>
      <w:szCs w:val="16"/>
    </w:rPr>
  </w:style>
  <w:style w:type="character" w:styleId="BodyTextIndent3Char" w:customStyle="true">
    <w:name w:val="Body Text Indent 3 Char"/>
    <w:link w:val="BodyTextIndent3"/>
    <w:uiPriority w:val="99"/>
    <w:rsid w:val="00531DE6"/>
    <w:rPr>
      <w:rFonts w:ascii="Times New Roman" w:hAnsi="Times New Roman" w:eastAsia="Times New Roman"/>
      <w:sz w:val="16"/>
      <w:szCs w:val="16"/>
    </w:rPr>
  </w:style>
  <w:style w:type="paragraph" w:styleId="somuc" w:customStyle="true">
    <w:name w:val="somuc"/>
    <w:basedOn w:val="Normal"/>
    <w:rsid w:val="00531DE6"/>
    <w:pPr>
      <w:spacing w:before="100" w:beforeAutospacing="true" w:after="100" w:afterAutospacing="true"/>
    </w:pPr>
  </w:style>
  <w:style w:type="character" w:styleId="CommentReference">
    <w:name w:val="annotation reference"/>
    <w:uiPriority w:val="99"/>
    <w:semiHidden/>
    <w:unhideWhenUsed/>
    <w:rsid w:val="00D63B45"/>
    <w:rPr>
      <w:sz w:val="16"/>
      <w:szCs w:val="16"/>
    </w:rPr>
  </w:style>
  <w:style w:type="paragraph" w:styleId="CommentText">
    <w:name w:val="annotation text"/>
    <w:basedOn w:val="Normal"/>
    <w:link w:val="CommentTextChar"/>
    <w:uiPriority w:val="99"/>
    <w:semiHidden/>
    <w:unhideWhenUsed/>
    <w:rsid w:val="00D63B45"/>
    <w:rPr>
      <w:sz w:val="20"/>
      <w:szCs w:val="20"/>
    </w:rPr>
  </w:style>
  <w:style w:type="character" w:styleId="CommentTextChar" w:customStyle="true">
    <w:name w:val="Comment Text Char"/>
    <w:link w:val="CommentText"/>
    <w:uiPriority w:val="99"/>
    <w:semiHidden/>
    <w:rsid w:val="00D63B45"/>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D63B45"/>
    <w:rPr>
      <w:b/>
      <w:bCs/>
    </w:rPr>
  </w:style>
  <w:style w:type="character" w:styleId="CommentSubjectChar" w:customStyle="true">
    <w:name w:val="Comment Subject Char"/>
    <w:link w:val="CommentSubject"/>
    <w:uiPriority w:val="99"/>
    <w:semiHidden/>
    <w:rsid w:val="00D63B45"/>
    <w:rPr>
      <w:rFonts w:ascii="Times New Roman" w:hAnsi="Times New Roman" w:eastAsia="Times New Roman"/>
      <w:b/>
      <w:bC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ivs>
    <w:div w:id="45036433">
      <w:bodyDiv w:val="true"/>
      <w:marLeft w:val="0"/>
      <w:marRight w:val="0"/>
      <w:marTop w:val="0"/>
      <w:marBottom w:val="0"/>
      <w:divBdr>
        <w:top w:val="none" w:color="auto" w:sz="0" w:space="0"/>
        <w:left w:val="none" w:color="auto" w:sz="0" w:space="0"/>
        <w:bottom w:val="none" w:color="auto" w:sz="0" w:space="0"/>
        <w:right w:val="none" w:color="auto" w:sz="0" w:space="0"/>
      </w:divBdr>
    </w:div>
    <w:div w:id="158081655">
      <w:bodyDiv w:val="true"/>
      <w:marLeft w:val="0"/>
      <w:marRight w:val="0"/>
      <w:marTop w:val="0"/>
      <w:marBottom w:val="0"/>
      <w:divBdr>
        <w:top w:val="none" w:color="auto" w:sz="0" w:space="0"/>
        <w:left w:val="none" w:color="auto" w:sz="0" w:space="0"/>
        <w:bottom w:val="none" w:color="auto" w:sz="0" w:space="0"/>
        <w:right w:val="none" w:color="auto" w:sz="0" w:space="0"/>
      </w:divBdr>
    </w:div>
    <w:div w:id="670330597">
      <w:bodyDiv w:val="true"/>
      <w:marLeft w:val="0"/>
      <w:marRight w:val="0"/>
      <w:marTop w:val="0"/>
      <w:marBottom w:val="0"/>
      <w:divBdr>
        <w:top w:val="none" w:color="auto" w:sz="0" w:space="0"/>
        <w:left w:val="none" w:color="auto" w:sz="0" w:space="0"/>
        <w:bottom w:val="none" w:color="auto" w:sz="0" w:space="0"/>
        <w:right w:val="none" w:color="auto" w:sz="0" w:space="0"/>
      </w:divBdr>
      <w:divsChild>
        <w:div w:id="486626538">
          <w:marLeft w:val="0"/>
          <w:marRight w:val="0"/>
          <w:marTop w:val="0"/>
          <w:marBottom w:val="0"/>
          <w:divBdr>
            <w:top w:val="none" w:color="auto" w:sz="0" w:space="0"/>
            <w:left w:val="none" w:color="auto" w:sz="0" w:space="0"/>
            <w:bottom w:val="none" w:color="auto" w:sz="0" w:space="0"/>
            <w:right w:val="none" w:color="auto" w:sz="0" w:space="0"/>
          </w:divBdr>
        </w:div>
        <w:div w:id="678315117">
          <w:marLeft w:val="0"/>
          <w:marRight w:val="0"/>
          <w:marTop w:val="0"/>
          <w:marBottom w:val="0"/>
          <w:divBdr>
            <w:top w:val="none" w:color="auto" w:sz="0" w:space="0"/>
            <w:left w:val="none" w:color="auto" w:sz="0" w:space="0"/>
            <w:bottom w:val="none" w:color="auto" w:sz="0" w:space="0"/>
            <w:right w:val="none" w:color="auto" w:sz="0" w:space="0"/>
          </w:divBdr>
        </w:div>
        <w:div w:id="1076586007">
          <w:marLeft w:val="0"/>
          <w:marRight w:val="0"/>
          <w:marTop w:val="0"/>
          <w:marBottom w:val="0"/>
          <w:divBdr>
            <w:top w:val="none" w:color="auto" w:sz="0" w:space="0"/>
            <w:left w:val="none" w:color="auto" w:sz="0" w:space="0"/>
            <w:bottom w:val="none" w:color="auto" w:sz="0" w:space="0"/>
            <w:right w:val="none" w:color="auto" w:sz="0" w:space="0"/>
          </w:divBdr>
        </w:div>
      </w:divsChild>
    </w:div>
    <w:div w:id="838352750">
      <w:bodyDiv w:val="true"/>
      <w:marLeft w:val="0"/>
      <w:marRight w:val="0"/>
      <w:marTop w:val="0"/>
      <w:marBottom w:val="0"/>
      <w:divBdr>
        <w:top w:val="none" w:color="auto" w:sz="0" w:space="0"/>
        <w:left w:val="none" w:color="auto" w:sz="0" w:space="0"/>
        <w:bottom w:val="none" w:color="auto" w:sz="0" w:space="0"/>
        <w:right w:val="none" w:color="auto" w:sz="0" w:space="0"/>
      </w:divBdr>
    </w:div>
    <w:div w:id="1055005728">
      <w:bodyDiv w:val="true"/>
      <w:marLeft w:val="0"/>
      <w:marRight w:val="0"/>
      <w:marTop w:val="0"/>
      <w:marBottom w:val="0"/>
      <w:divBdr>
        <w:top w:val="none" w:color="auto" w:sz="0" w:space="0"/>
        <w:left w:val="none" w:color="auto" w:sz="0" w:space="0"/>
        <w:bottom w:val="none" w:color="auto" w:sz="0" w:space="0"/>
        <w:right w:val="none" w:color="auto" w:sz="0" w:space="0"/>
      </w:divBdr>
    </w:div>
    <w:div w:id="1082869106">
      <w:bodyDiv w:val="true"/>
      <w:marLeft w:val="0"/>
      <w:marRight w:val="0"/>
      <w:marTop w:val="0"/>
      <w:marBottom w:val="0"/>
      <w:divBdr>
        <w:top w:val="none" w:color="auto" w:sz="0" w:space="0"/>
        <w:left w:val="none" w:color="auto" w:sz="0" w:space="0"/>
        <w:bottom w:val="none" w:color="auto" w:sz="0" w:space="0"/>
        <w:right w:val="none" w:color="auto" w:sz="0" w:space="0"/>
      </w:divBdr>
    </w:div>
    <w:div w:id="1129782719">
      <w:bodyDiv w:val="true"/>
      <w:marLeft w:val="0"/>
      <w:marRight w:val="0"/>
      <w:marTop w:val="0"/>
      <w:marBottom w:val="0"/>
      <w:divBdr>
        <w:top w:val="none" w:color="auto" w:sz="0" w:space="0"/>
        <w:left w:val="none" w:color="auto" w:sz="0" w:space="0"/>
        <w:bottom w:val="none" w:color="auto" w:sz="0" w:space="0"/>
        <w:right w:val="none" w:color="auto" w:sz="0" w:space="0"/>
      </w:divBdr>
    </w:div>
    <w:div w:id="1350713837">
      <w:bodyDiv w:val="true"/>
      <w:marLeft w:val="0"/>
      <w:marRight w:val="0"/>
      <w:marTop w:val="0"/>
      <w:marBottom w:val="0"/>
      <w:divBdr>
        <w:top w:val="none" w:color="auto" w:sz="0" w:space="0"/>
        <w:left w:val="none" w:color="auto" w:sz="0" w:space="0"/>
        <w:bottom w:val="none" w:color="auto" w:sz="0" w:space="0"/>
        <w:right w:val="none" w:color="auto" w:sz="0" w:space="0"/>
      </w:divBdr>
    </w:div>
    <w:div w:id="1879975808">
      <w:bodyDiv w:val="true"/>
      <w:marLeft w:val="0"/>
      <w:marRight w:val="0"/>
      <w:marTop w:val="0"/>
      <w:marBottom w:val="0"/>
      <w:divBdr>
        <w:top w:val="none" w:color="auto" w:sz="0" w:space="0"/>
        <w:left w:val="none" w:color="auto" w:sz="0" w:space="0"/>
        <w:bottom w:val="none" w:color="auto" w:sz="0" w:space="0"/>
        <w:right w:val="none" w:color="auto" w:sz="0" w:space="0"/>
      </w:divBdr>
      <w:divsChild>
        <w:div w:id="527135483">
          <w:marLeft w:val="0"/>
          <w:marRight w:val="0"/>
          <w:marTop w:val="0"/>
          <w:marBottom w:val="0"/>
          <w:divBdr>
            <w:top w:val="none" w:color="auto" w:sz="0" w:space="0"/>
            <w:left w:val="none" w:color="auto" w:sz="0" w:space="0"/>
            <w:bottom w:val="none" w:color="auto" w:sz="0" w:space="0"/>
            <w:right w:val="none" w:color="auto" w:sz="0" w:space="0"/>
          </w:divBdr>
        </w:div>
        <w:div w:id="813449142">
          <w:marLeft w:val="0"/>
          <w:marRight w:val="0"/>
          <w:marTop w:val="0"/>
          <w:marBottom w:val="0"/>
          <w:divBdr>
            <w:top w:val="none" w:color="auto" w:sz="0" w:space="0"/>
            <w:left w:val="none" w:color="auto" w:sz="0" w:space="0"/>
            <w:bottom w:val="none" w:color="auto" w:sz="0" w:space="0"/>
            <w:right w:val="none" w:color="auto" w:sz="0" w:space="0"/>
          </w:divBdr>
        </w:div>
        <w:div w:id="1391536061">
          <w:marLeft w:val="0"/>
          <w:marRight w:val="0"/>
          <w:marTop w:val="0"/>
          <w:marBottom w:val="0"/>
          <w:divBdr>
            <w:top w:val="none" w:color="auto" w:sz="0" w:space="0"/>
            <w:left w:val="none" w:color="auto" w:sz="0" w:space="0"/>
            <w:bottom w:val="none" w:color="auto" w:sz="0" w:space="0"/>
            <w:right w:val="none" w:color="auto" w:sz="0" w:space="0"/>
          </w:divBdr>
        </w:div>
        <w:div w:id="2145468493">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65B4245F18394F8B2556667A46FA55" ma:contentTypeVersion="0" ma:contentTypeDescription="Create a new document." ma:contentTypeScope="" ma:versionID="22b92a7d6df9ceacac301cddcd56c2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DA501-F81C-41B6-8C0D-C70120BC00DF}"/>
</file>

<file path=customXml/itemProps2.xml><?xml version="1.0" encoding="utf-8"?>
<ds:datastoreItem xmlns:ds="http://schemas.openxmlformats.org/officeDocument/2006/customXml" ds:itemID="{0461E60F-7732-4E82-9516-2046D33EA78C}"/>
</file>

<file path=customXml/itemProps3.xml><?xml version="1.0" encoding="utf-8"?>
<ds:datastoreItem xmlns:ds="http://schemas.openxmlformats.org/officeDocument/2006/customXml" ds:itemID="{C4058491-1D94-408B-8A48-8FE8954568E6}"/>
</file>

<file path=docProps/app.xml><?xml version="1.0" encoding="utf-8"?>
<properties:Properties xmlns:properties="http://schemas.openxmlformats.org/officeDocument/2006/extended-properties" xmlns:vt="http://schemas.openxmlformats.org/officeDocument/2006/docPropsVTypes">
  <properties:Template>Normal_Wordconv.dotm</properties:Template>
  <properties:Company>0905876500</properties:Company>
  <properties:Pages>6</properties:Pages>
  <properties:Words>1527</properties:Words>
  <properties:Characters>8707</properties:Characters>
  <properties:Lines>72</properties:Lines>
  <properties:Paragraphs>20</properties:Paragraphs>
  <properties:TotalTime>0</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10214</properties:CharactersWithSpaces>
  <properties:SharedDoc>false</properties:SharedDoc>
  <properties:HyperlinksChanged>false</properties:HyperlinksChanged>
  <properties:Application>docx4j</properties:Application>
  <properties:AppVersion>2.7</properties:AppVersion>
  <properties:DocSecurity>4</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QDcongvu.docx</dc:title>
  <dc:subject/>
  <dc:creator>TrungTin</dc:creator>
  <cp:keywords/>
  <cp:lastModifiedBy>docx4j</cp:lastModifiedBy>
  <cp:revision>2</cp:revision>
  <cp:lastPrinted>2018-12-27T07:26:00Z</cp:lastPrinted>
  <dcterms:created xsi:type="dcterms:W3CDTF">2019-01-02T07:39:00Z</dcterms:created>
  <dcterms:modified xsi:type="dcterms:W3CDTF">2019-01-02T07:39:00Z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0x0101009265B4245F18394F8B2556667A46FA55</vt:lpwstr>
  </property>
</Properties>
</file>