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8" w:type="dxa"/>
        <w:tblCellMar>
          <w:left w:w="0" w:type="dxa"/>
          <w:right w:w="0" w:type="dxa"/>
        </w:tblCellMar>
        <w:tblLook w:val="0000"/>
      </w:tblPr>
      <w:tblGrid>
        <w:gridCol w:w="3369"/>
        <w:gridCol w:w="5919"/>
      </w:tblGrid>
      <w:tr w:rsidR="00D83EA0" w:rsidRPr="00664128" w:rsidTr="00B55DE3">
        <w:tc>
          <w:tcPr>
            <w:tcW w:w="3369" w:type="dxa"/>
            <w:tcMar>
              <w:top w:w="0" w:type="dxa"/>
              <w:left w:w="108" w:type="dxa"/>
              <w:bottom w:w="0" w:type="dxa"/>
              <w:right w:w="108" w:type="dxa"/>
            </w:tcMar>
          </w:tcPr>
          <w:p w:rsidR="00D83EA0" w:rsidRPr="00664128" w:rsidRDefault="00FE27FA" w:rsidP="00C537BB">
            <w:pPr>
              <w:spacing w:before="120" w:after="100" w:afterAutospacing="1"/>
              <w:jc w:val="center"/>
              <w:rPr>
                <w:sz w:val="26"/>
                <w:szCs w:val="26"/>
              </w:rPr>
            </w:pPr>
            <w:r w:rsidRPr="00FE27FA">
              <w:rPr>
                <w:b/>
                <w:bCs/>
                <w:noProof/>
                <w:sz w:val="26"/>
                <w:szCs w:val="26"/>
              </w:rPr>
              <w:pict>
                <v:shapetype id="_x0000_t32" coordsize="21600,21600" o:spt="32" o:oned="t" path="m,l21600,21600e" filled="f">
                  <v:path arrowok="t" fillok="f" o:connecttype="none"/>
                  <o:lock v:ext="edit" shapetype="t"/>
                </v:shapetype>
                <v:shape id="_x0000_s1054" type="#_x0000_t32" style="position:absolute;left:0;text-align:left;margin-left:64.2pt;margin-top:37.8pt;width:39.75pt;height:0;z-index:251658240" o:connectortype="straight"/>
              </w:pict>
            </w:r>
            <w:r w:rsidR="00D83EA0" w:rsidRPr="00664128">
              <w:rPr>
                <w:b/>
                <w:bCs/>
                <w:sz w:val="26"/>
                <w:szCs w:val="26"/>
              </w:rPr>
              <w:t xml:space="preserve">ỦY BAN NHÂN DÂN </w:t>
            </w:r>
            <w:r w:rsidR="00D83EA0" w:rsidRPr="00664128">
              <w:rPr>
                <w:b/>
                <w:bCs/>
                <w:sz w:val="26"/>
                <w:szCs w:val="26"/>
              </w:rPr>
              <w:br/>
              <w:t xml:space="preserve">TỈNH </w:t>
            </w:r>
            <w:r w:rsidR="005A168A">
              <w:rPr>
                <w:b/>
                <w:bCs/>
                <w:sz w:val="26"/>
                <w:szCs w:val="26"/>
              </w:rPr>
              <w:t>YÊN BÁI</w:t>
            </w:r>
            <w:r w:rsidR="00D83EA0" w:rsidRPr="00664128">
              <w:rPr>
                <w:b/>
                <w:bCs/>
                <w:sz w:val="26"/>
                <w:szCs w:val="26"/>
              </w:rPr>
              <w:t xml:space="preserve"> </w:t>
            </w:r>
          </w:p>
        </w:tc>
        <w:tc>
          <w:tcPr>
            <w:tcW w:w="5919" w:type="dxa"/>
            <w:tcMar>
              <w:top w:w="0" w:type="dxa"/>
              <w:left w:w="108" w:type="dxa"/>
              <w:bottom w:w="0" w:type="dxa"/>
              <w:right w:w="108" w:type="dxa"/>
            </w:tcMar>
          </w:tcPr>
          <w:p w:rsidR="00D83EA0" w:rsidRPr="00664128" w:rsidRDefault="00FE27FA" w:rsidP="00AC39AD">
            <w:pPr>
              <w:spacing w:before="120" w:after="100" w:afterAutospacing="1"/>
              <w:jc w:val="center"/>
              <w:rPr>
                <w:sz w:val="26"/>
                <w:szCs w:val="26"/>
              </w:rPr>
            </w:pPr>
            <w:r w:rsidRPr="00FE27FA">
              <w:rPr>
                <w:b/>
                <w:bCs/>
                <w:noProof/>
                <w:sz w:val="26"/>
                <w:szCs w:val="26"/>
              </w:rPr>
              <w:pict>
                <v:shape id="_x0000_s1053" type="#_x0000_t32" style="position:absolute;left:0;text-align:left;margin-left:51pt;margin-top:38.55pt;width:183pt;height:.05pt;z-index:251657216;mso-position-horizontal-relative:text;mso-position-vertical-relative:text" o:connectortype="straight"/>
              </w:pict>
            </w:r>
            <w:r w:rsidR="00D83EA0" w:rsidRPr="00664128">
              <w:rPr>
                <w:b/>
                <w:bCs/>
                <w:sz w:val="26"/>
                <w:szCs w:val="26"/>
              </w:rPr>
              <w:t xml:space="preserve">CỘNG HÒA XÃ HỘI CHỦ NGHĨA VIỆT </w:t>
            </w:r>
            <w:smartTag w:uri="urn:schemas-microsoft-com:office:smarttags" w:element="country-region">
              <w:smartTag w:uri="urn:schemas-microsoft-com:office:smarttags" w:element="place">
                <w:r w:rsidR="00D83EA0" w:rsidRPr="00664128">
                  <w:rPr>
                    <w:b/>
                    <w:bCs/>
                    <w:sz w:val="26"/>
                    <w:szCs w:val="26"/>
                  </w:rPr>
                  <w:t>NAM</w:t>
                </w:r>
              </w:smartTag>
            </w:smartTag>
            <w:r w:rsidR="00D83EA0" w:rsidRPr="00664128">
              <w:rPr>
                <w:b/>
                <w:bCs/>
                <w:sz w:val="26"/>
                <w:szCs w:val="26"/>
              </w:rPr>
              <w:br/>
            </w:r>
            <w:r w:rsidR="00D83EA0" w:rsidRPr="00C94074">
              <w:rPr>
                <w:b/>
                <w:bCs/>
                <w:sz w:val="28"/>
                <w:szCs w:val="28"/>
              </w:rPr>
              <w:t>Độc lập – Tự do – Hạnh phúc</w:t>
            </w:r>
            <w:r w:rsidR="00D83EA0" w:rsidRPr="00C94074">
              <w:rPr>
                <w:b/>
                <w:bCs/>
                <w:sz w:val="28"/>
                <w:szCs w:val="28"/>
              </w:rPr>
              <w:br/>
            </w:r>
          </w:p>
        </w:tc>
      </w:tr>
      <w:tr w:rsidR="00D83EA0" w:rsidRPr="00664128" w:rsidTr="00B55DE3">
        <w:tc>
          <w:tcPr>
            <w:tcW w:w="3369" w:type="dxa"/>
            <w:tcMar>
              <w:top w:w="0" w:type="dxa"/>
              <w:left w:w="108" w:type="dxa"/>
              <w:bottom w:w="0" w:type="dxa"/>
              <w:right w:w="108" w:type="dxa"/>
            </w:tcMar>
          </w:tcPr>
          <w:p w:rsidR="00D83EA0" w:rsidRPr="00664128" w:rsidRDefault="00D83EA0" w:rsidP="00FE2720">
            <w:pPr>
              <w:spacing w:before="120" w:after="100" w:afterAutospacing="1"/>
              <w:jc w:val="center"/>
              <w:rPr>
                <w:sz w:val="28"/>
                <w:szCs w:val="28"/>
              </w:rPr>
            </w:pPr>
            <w:r w:rsidRPr="00664128">
              <w:rPr>
                <w:sz w:val="28"/>
                <w:szCs w:val="28"/>
              </w:rPr>
              <w:t xml:space="preserve">Số: </w:t>
            </w:r>
            <w:r w:rsidR="00247E3B">
              <w:rPr>
                <w:sz w:val="28"/>
                <w:szCs w:val="28"/>
              </w:rPr>
              <w:t>48</w:t>
            </w:r>
            <w:r w:rsidR="00375BD6">
              <w:rPr>
                <w:sz w:val="28"/>
                <w:szCs w:val="28"/>
              </w:rPr>
              <w:t>/2016</w:t>
            </w:r>
            <w:r w:rsidRPr="00664128">
              <w:rPr>
                <w:sz w:val="28"/>
                <w:szCs w:val="28"/>
              </w:rPr>
              <w:t xml:space="preserve"> /QĐ-UBND</w:t>
            </w:r>
          </w:p>
        </w:tc>
        <w:tc>
          <w:tcPr>
            <w:tcW w:w="5919" w:type="dxa"/>
            <w:tcMar>
              <w:top w:w="0" w:type="dxa"/>
              <w:left w:w="108" w:type="dxa"/>
              <w:bottom w:w="0" w:type="dxa"/>
              <w:right w:w="108" w:type="dxa"/>
            </w:tcMar>
          </w:tcPr>
          <w:p w:rsidR="00D83EA0" w:rsidRPr="00664128" w:rsidRDefault="00C94074" w:rsidP="00FE2720">
            <w:pPr>
              <w:spacing w:before="120" w:after="100" w:afterAutospacing="1"/>
              <w:rPr>
                <w:sz w:val="28"/>
                <w:szCs w:val="28"/>
              </w:rPr>
            </w:pPr>
            <w:r>
              <w:rPr>
                <w:i/>
                <w:iCs/>
                <w:sz w:val="28"/>
                <w:szCs w:val="28"/>
              </w:rPr>
              <w:t xml:space="preserve">          </w:t>
            </w:r>
            <w:r w:rsidR="005A168A">
              <w:rPr>
                <w:i/>
                <w:iCs/>
                <w:sz w:val="28"/>
                <w:szCs w:val="28"/>
              </w:rPr>
              <w:t>Yên Bái</w:t>
            </w:r>
            <w:r w:rsidR="00D83EA0" w:rsidRPr="00664128">
              <w:rPr>
                <w:i/>
                <w:iCs/>
                <w:sz w:val="28"/>
                <w:szCs w:val="28"/>
              </w:rPr>
              <w:t xml:space="preserve">, ngày  </w:t>
            </w:r>
            <w:r w:rsidR="00247E3B">
              <w:rPr>
                <w:i/>
                <w:iCs/>
                <w:sz w:val="28"/>
                <w:szCs w:val="28"/>
              </w:rPr>
              <w:t>12</w:t>
            </w:r>
            <w:r w:rsidR="00D83EA0" w:rsidRPr="00664128">
              <w:rPr>
                <w:i/>
                <w:iCs/>
                <w:sz w:val="28"/>
                <w:szCs w:val="28"/>
              </w:rPr>
              <w:t xml:space="preserve"> tháng  </w:t>
            </w:r>
            <w:r w:rsidR="00247E3B">
              <w:rPr>
                <w:i/>
                <w:iCs/>
                <w:sz w:val="28"/>
                <w:szCs w:val="28"/>
              </w:rPr>
              <w:t>12</w:t>
            </w:r>
            <w:r w:rsidR="00D83EA0" w:rsidRPr="00664128">
              <w:rPr>
                <w:i/>
                <w:iCs/>
                <w:sz w:val="28"/>
                <w:szCs w:val="28"/>
              </w:rPr>
              <w:t xml:space="preserve"> </w:t>
            </w:r>
            <w:r w:rsidR="00EF6CEE">
              <w:rPr>
                <w:i/>
                <w:iCs/>
                <w:sz w:val="28"/>
                <w:szCs w:val="28"/>
              </w:rPr>
              <w:t xml:space="preserve">  </w:t>
            </w:r>
            <w:r w:rsidR="00D83EA0" w:rsidRPr="00664128">
              <w:rPr>
                <w:i/>
                <w:iCs/>
                <w:sz w:val="28"/>
                <w:szCs w:val="28"/>
              </w:rPr>
              <w:t xml:space="preserve"> năm 2016   </w:t>
            </w:r>
          </w:p>
        </w:tc>
      </w:tr>
    </w:tbl>
    <w:p w:rsidR="00D416E8" w:rsidRDefault="00D416E8" w:rsidP="00CB5C8E">
      <w:pPr>
        <w:spacing w:before="20" w:after="20"/>
        <w:rPr>
          <w:b/>
          <w:bCs/>
          <w:sz w:val="28"/>
          <w:szCs w:val="28"/>
        </w:rPr>
      </w:pPr>
    </w:p>
    <w:p w:rsidR="00D83EA0" w:rsidRPr="00664128" w:rsidRDefault="00D83EA0" w:rsidP="00D83EA0">
      <w:pPr>
        <w:spacing w:before="20" w:after="20"/>
        <w:jc w:val="center"/>
        <w:rPr>
          <w:b/>
          <w:sz w:val="28"/>
          <w:szCs w:val="28"/>
        </w:rPr>
      </w:pPr>
      <w:r w:rsidRPr="00664128">
        <w:rPr>
          <w:b/>
          <w:bCs/>
          <w:sz w:val="28"/>
          <w:szCs w:val="28"/>
        </w:rPr>
        <w:t xml:space="preserve">QUYẾT ĐỊNH </w:t>
      </w:r>
    </w:p>
    <w:p w:rsidR="00B51F82" w:rsidRDefault="00D83EA0" w:rsidP="00824803">
      <w:pPr>
        <w:spacing w:before="20" w:after="20"/>
        <w:jc w:val="center"/>
        <w:rPr>
          <w:b/>
          <w:sz w:val="28"/>
          <w:szCs w:val="28"/>
        </w:rPr>
      </w:pPr>
      <w:r w:rsidRPr="00664128">
        <w:rPr>
          <w:b/>
          <w:sz w:val="28"/>
          <w:szCs w:val="28"/>
        </w:rPr>
        <w:t xml:space="preserve">Ban hành Quy </w:t>
      </w:r>
      <w:r w:rsidR="00C94074">
        <w:rPr>
          <w:b/>
          <w:sz w:val="28"/>
          <w:szCs w:val="28"/>
        </w:rPr>
        <w:t>chế</w:t>
      </w:r>
      <w:r w:rsidR="00FC0F44">
        <w:rPr>
          <w:b/>
          <w:sz w:val="28"/>
          <w:szCs w:val="28"/>
        </w:rPr>
        <w:t xml:space="preserve"> </w:t>
      </w:r>
      <w:r w:rsidR="00CF4515">
        <w:rPr>
          <w:b/>
          <w:sz w:val="28"/>
          <w:szCs w:val="28"/>
        </w:rPr>
        <w:t>quản lý</w:t>
      </w:r>
      <w:r w:rsidR="00FB3B7B">
        <w:rPr>
          <w:b/>
          <w:sz w:val="28"/>
          <w:szCs w:val="28"/>
        </w:rPr>
        <w:t>, sử dụng máy móc, thiết bị của cơ quan</w:t>
      </w:r>
      <w:r w:rsidR="00824803">
        <w:rPr>
          <w:b/>
          <w:sz w:val="28"/>
          <w:szCs w:val="28"/>
        </w:rPr>
        <w:t xml:space="preserve"> nhà nước, </w:t>
      </w:r>
      <w:r w:rsidR="00FB3B7B">
        <w:rPr>
          <w:b/>
          <w:sz w:val="28"/>
          <w:szCs w:val="28"/>
        </w:rPr>
        <w:t>tổ chức, đơn vị sự nghiệp công lập thuộc</w:t>
      </w:r>
      <w:r w:rsidRPr="00664128">
        <w:rPr>
          <w:b/>
          <w:sz w:val="28"/>
          <w:szCs w:val="28"/>
        </w:rPr>
        <w:t xml:space="preserve"> </w:t>
      </w:r>
      <w:r w:rsidR="00FB3B7B">
        <w:rPr>
          <w:b/>
          <w:sz w:val="28"/>
          <w:szCs w:val="28"/>
        </w:rPr>
        <w:t>phạm vi quản lý</w:t>
      </w:r>
    </w:p>
    <w:p w:rsidR="00D83EA0" w:rsidRPr="00664128" w:rsidRDefault="00FB3B7B" w:rsidP="00D83EA0">
      <w:pPr>
        <w:spacing w:before="20" w:after="20"/>
        <w:jc w:val="center"/>
        <w:rPr>
          <w:b/>
          <w:sz w:val="28"/>
          <w:szCs w:val="28"/>
        </w:rPr>
      </w:pPr>
      <w:r>
        <w:rPr>
          <w:b/>
          <w:sz w:val="28"/>
          <w:szCs w:val="28"/>
        </w:rPr>
        <w:t xml:space="preserve"> của</w:t>
      </w:r>
      <w:r w:rsidR="00D35314">
        <w:rPr>
          <w:b/>
          <w:sz w:val="28"/>
          <w:szCs w:val="28"/>
        </w:rPr>
        <w:t xml:space="preserve"> Ủy</w:t>
      </w:r>
      <w:r w:rsidR="00B51F82">
        <w:rPr>
          <w:b/>
          <w:sz w:val="28"/>
          <w:szCs w:val="28"/>
        </w:rPr>
        <w:t xml:space="preserve"> ban nhân dân</w:t>
      </w:r>
      <w:r>
        <w:rPr>
          <w:b/>
          <w:sz w:val="28"/>
          <w:szCs w:val="28"/>
        </w:rPr>
        <w:t xml:space="preserve"> tỉnh </w:t>
      </w:r>
      <w:r w:rsidR="000C56C5">
        <w:rPr>
          <w:b/>
          <w:sz w:val="28"/>
          <w:szCs w:val="28"/>
        </w:rPr>
        <w:t>Yên Bái</w:t>
      </w:r>
    </w:p>
    <w:p w:rsidR="00B508D7" w:rsidRDefault="00FE27FA" w:rsidP="000B35D8">
      <w:pPr>
        <w:jc w:val="center"/>
        <w:rPr>
          <w:b/>
          <w:bCs/>
          <w:sz w:val="28"/>
          <w:szCs w:val="28"/>
        </w:rPr>
      </w:pPr>
      <w:r>
        <w:rPr>
          <w:b/>
          <w:bCs/>
          <w:noProof/>
          <w:sz w:val="28"/>
          <w:szCs w:val="28"/>
        </w:rPr>
        <w:pict>
          <v:shape id="_x0000_s1047" type="#_x0000_t32" style="position:absolute;left:0;text-align:left;margin-left:179.7pt;margin-top:3pt;width:102.75pt;height:0;z-index:251656192" o:connectortype="straight"/>
        </w:pict>
      </w:r>
    </w:p>
    <w:p w:rsidR="001F384A" w:rsidRDefault="001F384A" w:rsidP="00EF6CEE">
      <w:pPr>
        <w:jc w:val="center"/>
        <w:rPr>
          <w:b/>
          <w:bCs/>
          <w:sz w:val="28"/>
          <w:szCs w:val="28"/>
        </w:rPr>
      </w:pPr>
    </w:p>
    <w:p w:rsidR="00D83EA0" w:rsidRPr="00664128" w:rsidRDefault="00D83EA0" w:rsidP="00D83EA0">
      <w:pPr>
        <w:spacing w:after="240"/>
        <w:jc w:val="center"/>
        <w:rPr>
          <w:sz w:val="28"/>
          <w:szCs w:val="28"/>
        </w:rPr>
      </w:pPr>
      <w:r w:rsidRPr="00664128">
        <w:rPr>
          <w:b/>
          <w:bCs/>
          <w:sz w:val="28"/>
          <w:szCs w:val="28"/>
        </w:rPr>
        <w:t xml:space="preserve">ỦY BAN NHÂN DÂN TỈNH </w:t>
      </w:r>
      <w:r w:rsidR="00852312">
        <w:rPr>
          <w:b/>
          <w:bCs/>
          <w:sz w:val="28"/>
          <w:szCs w:val="28"/>
        </w:rPr>
        <w:t>YÊN BÁI</w:t>
      </w:r>
      <w:r w:rsidRPr="00664128">
        <w:rPr>
          <w:b/>
          <w:bCs/>
          <w:sz w:val="28"/>
          <w:szCs w:val="28"/>
        </w:rPr>
        <w:t xml:space="preserve"> </w:t>
      </w:r>
    </w:p>
    <w:p w:rsidR="003F103A" w:rsidRPr="00567271" w:rsidRDefault="003F103A" w:rsidP="00EF6CEE">
      <w:pPr>
        <w:spacing w:before="120" w:line="360" w:lineRule="exact"/>
        <w:ind w:firstLine="567"/>
        <w:jc w:val="both"/>
        <w:rPr>
          <w:i/>
          <w:sz w:val="28"/>
          <w:szCs w:val="28"/>
        </w:rPr>
      </w:pPr>
      <w:r w:rsidRPr="00567271">
        <w:rPr>
          <w:i/>
          <w:sz w:val="28"/>
          <w:szCs w:val="28"/>
        </w:rPr>
        <w:t>Căn cứ Luật Tổ chức chính quyền địa phương ngày 19 tháng 6 năm 2015;</w:t>
      </w:r>
    </w:p>
    <w:p w:rsidR="003F103A" w:rsidRPr="00F036DC" w:rsidRDefault="003F103A" w:rsidP="00EF6CEE">
      <w:pPr>
        <w:spacing w:before="120" w:line="360" w:lineRule="exact"/>
        <w:ind w:firstLine="567"/>
        <w:jc w:val="both"/>
        <w:rPr>
          <w:i/>
          <w:spacing w:val="-8"/>
          <w:sz w:val="28"/>
          <w:szCs w:val="28"/>
        </w:rPr>
      </w:pPr>
      <w:r w:rsidRPr="00F036DC">
        <w:rPr>
          <w:i/>
          <w:spacing w:val="-8"/>
          <w:sz w:val="28"/>
          <w:szCs w:val="28"/>
        </w:rPr>
        <w:t xml:space="preserve">Căn cứ Luật Ban </w:t>
      </w:r>
      <w:r w:rsidR="00233595" w:rsidRPr="00F036DC">
        <w:rPr>
          <w:i/>
          <w:spacing w:val="-8"/>
          <w:sz w:val="28"/>
          <w:szCs w:val="28"/>
        </w:rPr>
        <w:t>hành văn bản quy phạm pháp luật</w:t>
      </w:r>
      <w:r w:rsidR="004913D6" w:rsidRPr="00F036DC">
        <w:rPr>
          <w:i/>
          <w:spacing w:val="-8"/>
          <w:szCs w:val="28"/>
        </w:rPr>
        <w:t xml:space="preserve"> </w:t>
      </w:r>
      <w:r w:rsidRPr="00F036DC">
        <w:rPr>
          <w:i/>
          <w:spacing w:val="-8"/>
          <w:sz w:val="28"/>
          <w:szCs w:val="28"/>
        </w:rPr>
        <w:t>ngày 22 tháng 6 năm 2015;</w:t>
      </w:r>
    </w:p>
    <w:p w:rsidR="00CC6172" w:rsidRPr="00567271" w:rsidRDefault="00BD59DF" w:rsidP="00EF6CEE">
      <w:pPr>
        <w:spacing w:before="120" w:line="360" w:lineRule="exact"/>
        <w:ind w:firstLine="567"/>
        <w:jc w:val="both"/>
        <w:rPr>
          <w:i/>
          <w:iCs/>
          <w:sz w:val="28"/>
          <w:szCs w:val="28"/>
        </w:rPr>
      </w:pPr>
      <w:r w:rsidRPr="00567271">
        <w:rPr>
          <w:i/>
          <w:iCs/>
          <w:sz w:val="28"/>
          <w:szCs w:val="28"/>
        </w:rPr>
        <w:t>C</w:t>
      </w:r>
      <w:r w:rsidR="00CC6172" w:rsidRPr="00567271">
        <w:rPr>
          <w:i/>
          <w:iCs/>
          <w:sz w:val="28"/>
          <w:szCs w:val="28"/>
        </w:rPr>
        <w:t xml:space="preserve">ăn cứ </w:t>
      </w:r>
      <w:r w:rsidR="005533E7" w:rsidRPr="00567271">
        <w:rPr>
          <w:i/>
          <w:iCs/>
          <w:sz w:val="28"/>
          <w:szCs w:val="28"/>
        </w:rPr>
        <w:t>L</w:t>
      </w:r>
      <w:r w:rsidR="00CC6172" w:rsidRPr="00567271">
        <w:rPr>
          <w:i/>
          <w:iCs/>
          <w:sz w:val="28"/>
          <w:szCs w:val="28"/>
        </w:rPr>
        <w:t>uật Quản lý, sử dụng tài sản nhà nước ngày 03 tháng 6 năm 2008;</w:t>
      </w:r>
    </w:p>
    <w:p w:rsidR="005533E7" w:rsidRPr="00A074F9" w:rsidRDefault="005533E7" w:rsidP="00EF6CEE">
      <w:pPr>
        <w:spacing w:before="120" w:line="360" w:lineRule="exact"/>
        <w:ind w:firstLine="567"/>
        <w:jc w:val="both"/>
        <w:rPr>
          <w:sz w:val="28"/>
          <w:szCs w:val="28"/>
        </w:rPr>
      </w:pPr>
      <w:r w:rsidRPr="00567271">
        <w:rPr>
          <w:i/>
          <w:iCs/>
          <w:sz w:val="28"/>
          <w:szCs w:val="28"/>
          <w:lang w:val="vi-VN"/>
        </w:rPr>
        <w:t>Căn cứ Luật Cán bộ, công chức ngày 13 tháng 11 năm 2008;</w:t>
      </w:r>
    </w:p>
    <w:p w:rsidR="005533E7" w:rsidRPr="00567271" w:rsidRDefault="005533E7" w:rsidP="00EF6CEE">
      <w:pPr>
        <w:spacing w:before="120" w:line="360" w:lineRule="exact"/>
        <w:ind w:firstLine="567"/>
        <w:jc w:val="both"/>
        <w:rPr>
          <w:i/>
          <w:sz w:val="28"/>
          <w:szCs w:val="28"/>
        </w:rPr>
      </w:pPr>
      <w:r w:rsidRPr="00567271">
        <w:rPr>
          <w:i/>
          <w:iCs/>
          <w:sz w:val="28"/>
          <w:szCs w:val="28"/>
          <w:lang w:val="vi-VN"/>
        </w:rPr>
        <w:t>Căn cứ Luật Viên chức ngày 15 tháng 11 năm 2010;</w:t>
      </w:r>
    </w:p>
    <w:p w:rsidR="005533E7" w:rsidRPr="00F036DC" w:rsidRDefault="005533E7" w:rsidP="00EF6CEE">
      <w:pPr>
        <w:spacing w:before="120" w:line="360" w:lineRule="exact"/>
        <w:ind w:firstLine="567"/>
        <w:jc w:val="both"/>
        <w:rPr>
          <w:spacing w:val="-6"/>
          <w:sz w:val="28"/>
          <w:szCs w:val="28"/>
        </w:rPr>
      </w:pPr>
      <w:r w:rsidRPr="00F036DC">
        <w:rPr>
          <w:i/>
          <w:iCs/>
          <w:spacing w:val="-6"/>
          <w:sz w:val="28"/>
          <w:szCs w:val="28"/>
          <w:lang w:val="vi-VN"/>
        </w:rPr>
        <w:t>Căn cứ Luật Thực hành tiết kiệm, chống lãng phí ngày 26 tháng 11 năm 2013</w:t>
      </w:r>
      <w:r w:rsidRPr="00F036DC">
        <w:rPr>
          <w:i/>
          <w:iCs/>
          <w:spacing w:val="-6"/>
          <w:sz w:val="28"/>
          <w:szCs w:val="28"/>
        </w:rPr>
        <w:t>;</w:t>
      </w:r>
    </w:p>
    <w:p w:rsidR="001121B8" w:rsidRPr="00A074F9" w:rsidRDefault="00E43B0D" w:rsidP="00EF6CEE">
      <w:pPr>
        <w:spacing w:before="120" w:line="360" w:lineRule="exact"/>
        <w:ind w:firstLine="539"/>
        <w:jc w:val="both"/>
        <w:rPr>
          <w:sz w:val="28"/>
          <w:szCs w:val="28"/>
        </w:rPr>
      </w:pPr>
      <w:r w:rsidRPr="00567271">
        <w:rPr>
          <w:i/>
          <w:iCs/>
          <w:sz w:val="28"/>
          <w:szCs w:val="28"/>
          <w:lang w:val="vi-VN"/>
        </w:rPr>
        <w:t xml:space="preserve">Căn cứ </w:t>
      </w:r>
      <w:r w:rsidRPr="00567271">
        <w:rPr>
          <w:i/>
          <w:iCs/>
          <w:sz w:val="28"/>
          <w:szCs w:val="28"/>
          <w:shd w:val="solid" w:color="FFFFFF" w:fill="auto"/>
          <w:lang w:val="vi-VN"/>
        </w:rPr>
        <w:t>Nghị định số</w:t>
      </w:r>
      <w:r w:rsidRPr="00567271">
        <w:rPr>
          <w:i/>
          <w:iCs/>
          <w:sz w:val="28"/>
          <w:szCs w:val="28"/>
          <w:lang w:val="vi-VN"/>
        </w:rPr>
        <w:t xml:space="preserve"> 52/2009/NĐ-CP ngày 03</w:t>
      </w:r>
      <w:r w:rsidR="00CC6172" w:rsidRPr="00567271">
        <w:rPr>
          <w:i/>
          <w:iCs/>
          <w:sz w:val="28"/>
          <w:szCs w:val="28"/>
        </w:rPr>
        <w:t xml:space="preserve"> tháng </w:t>
      </w:r>
      <w:r w:rsidR="00206A1A" w:rsidRPr="00567271">
        <w:rPr>
          <w:i/>
          <w:iCs/>
          <w:sz w:val="28"/>
          <w:szCs w:val="28"/>
        </w:rPr>
        <w:t>6</w:t>
      </w:r>
      <w:r w:rsidR="00CC6172" w:rsidRPr="00567271">
        <w:rPr>
          <w:i/>
          <w:iCs/>
          <w:sz w:val="28"/>
          <w:szCs w:val="28"/>
        </w:rPr>
        <w:t xml:space="preserve"> năm </w:t>
      </w:r>
      <w:r w:rsidRPr="00567271">
        <w:rPr>
          <w:i/>
          <w:iCs/>
          <w:sz w:val="28"/>
          <w:szCs w:val="28"/>
          <w:lang w:val="vi-VN"/>
        </w:rPr>
        <w:t xml:space="preserve">2009 của </w:t>
      </w:r>
      <w:r w:rsidRPr="00567271">
        <w:rPr>
          <w:i/>
          <w:iCs/>
          <w:sz w:val="28"/>
          <w:szCs w:val="28"/>
          <w:shd w:val="solid" w:color="FFFFFF" w:fill="auto"/>
          <w:lang w:val="vi-VN"/>
        </w:rPr>
        <w:t>Chính phủ</w:t>
      </w:r>
      <w:r w:rsidRPr="00567271">
        <w:rPr>
          <w:i/>
          <w:iCs/>
          <w:sz w:val="28"/>
          <w:szCs w:val="28"/>
          <w:lang w:val="vi-VN"/>
        </w:rPr>
        <w:t xml:space="preserve"> </w:t>
      </w:r>
      <w:r w:rsidR="00CC6172" w:rsidRPr="00567271">
        <w:rPr>
          <w:i/>
          <w:iCs/>
          <w:sz w:val="28"/>
          <w:szCs w:val="28"/>
          <w:lang w:val="vi-VN"/>
        </w:rPr>
        <w:t xml:space="preserve">Quy </w:t>
      </w:r>
      <w:r w:rsidRPr="00567271">
        <w:rPr>
          <w:i/>
          <w:iCs/>
          <w:sz w:val="28"/>
          <w:szCs w:val="28"/>
          <w:lang w:val="vi-VN"/>
        </w:rPr>
        <w:t xml:space="preserve">định chi tiết và hướng dẫn thi hành một </w:t>
      </w:r>
      <w:r w:rsidRPr="00567271">
        <w:rPr>
          <w:i/>
          <w:iCs/>
          <w:sz w:val="28"/>
          <w:szCs w:val="28"/>
          <w:shd w:val="solid" w:color="FFFFFF" w:fill="auto"/>
          <w:lang w:val="vi-VN"/>
        </w:rPr>
        <w:t>số</w:t>
      </w:r>
      <w:r w:rsidRPr="00567271">
        <w:rPr>
          <w:i/>
          <w:iCs/>
          <w:sz w:val="28"/>
          <w:szCs w:val="28"/>
          <w:lang w:val="vi-VN"/>
        </w:rPr>
        <w:t xml:space="preserve"> </w:t>
      </w:r>
      <w:r w:rsidRPr="00567271">
        <w:rPr>
          <w:i/>
          <w:iCs/>
          <w:sz w:val="28"/>
          <w:szCs w:val="28"/>
          <w:shd w:val="solid" w:color="FFFFFF" w:fill="auto"/>
          <w:lang w:val="vi-VN"/>
        </w:rPr>
        <w:t>điều</w:t>
      </w:r>
      <w:r w:rsidRPr="00567271">
        <w:rPr>
          <w:i/>
          <w:iCs/>
          <w:sz w:val="28"/>
          <w:szCs w:val="28"/>
          <w:lang w:val="vi-VN"/>
        </w:rPr>
        <w:t xml:space="preserve"> của Luật Quản lý, sử dụng tài sản nhà nước;</w:t>
      </w:r>
      <w:r w:rsidR="00FB3B7B" w:rsidRPr="00567271">
        <w:rPr>
          <w:i/>
          <w:sz w:val="28"/>
          <w:szCs w:val="28"/>
        </w:rPr>
        <w:t xml:space="preserve"> </w:t>
      </w:r>
    </w:p>
    <w:p w:rsidR="004B7AD5" w:rsidRDefault="004B7AD5" w:rsidP="00EF6CEE">
      <w:pPr>
        <w:spacing w:before="120" w:line="360" w:lineRule="exact"/>
        <w:ind w:firstLine="539"/>
        <w:jc w:val="both"/>
        <w:rPr>
          <w:i/>
          <w:sz w:val="28"/>
          <w:szCs w:val="28"/>
        </w:rPr>
      </w:pPr>
      <w:r w:rsidRPr="00567271">
        <w:rPr>
          <w:i/>
          <w:sz w:val="28"/>
          <w:szCs w:val="28"/>
        </w:rPr>
        <w:t xml:space="preserve">Căn cứ Nghị định 04/2016/NĐ-CP ngày 06 tháng 01 năm 2016 của Chính phủ về việc sửa đổi, bổ sung một số điều của Nghị định 52/2009/NĐ-CP ngày 03 tháng 6 năm 2009 của Chính phủ quy định chi tiết và hướng dẫn thi hành một số điều của Luật Quản lý, sử dụng tài sản nhà nước; </w:t>
      </w:r>
    </w:p>
    <w:p w:rsidR="00485E32" w:rsidRPr="00567271" w:rsidRDefault="00485E32" w:rsidP="00EF6CEE">
      <w:pPr>
        <w:spacing w:before="120" w:line="360" w:lineRule="exact"/>
        <w:ind w:firstLine="539"/>
        <w:jc w:val="both"/>
        <w:rPr>
          <w:i/>
          <w:sz w:val="28"/>
          <w:szCs w:val="28"/>
        </w:rPr>
      </w:pPr>
      <w:r>
        <w:rPr>
          <w:i/>
          <w:sz w:val="28"/>
          <w:szCs w:val="28"/>
        </w:rPr>
        <w:t>Căn cứ Nghị định 34/2016/NĐ-CP ngày 14 tháng 5 năm 2016</w:t>
      </w:r>
      <w:r w:rsidR="001F384A">
        <w:rPr>
          <w:i/>
          <w:sz w:val="28"/>
          <w:szCs w:val="28"/>
        </w:rPr>
        <w:t xml:space="preserve"> của Chính phủ quy định chi tiết một số điều và biện pháp thi hành Luật ban hành quy phạm pháp luật;</w:t>
      </w:r>
    </w:p>
    <w:p w:rsidR="00FB3B7B" w:rsidRPr="00567271" w:rsidRDefault="00FB3B7B" w:rsidP="00EF6CEE">
      <w:pPr>
        <w:spacing w:before="120" w:line="360" w:lineRule="exact"/>
        <w:ind w:firstLine="539"/>
        <w:jc w:val="both"/>
        <w:rPr>
          <w:i/>
          <w:sz w:val="28"/>
          <w:szCs w:val="28"/>
        </w:rPr>
      </w:pPr>
      <w:r w:rsidRPr="00567271">
        <w:rPr>
          <w:i/>
          <w:sz w:val="28"/>
          <w:szCs w:val="28"/>
        </w:rPr>
        <w:t>Căn cứ Quyết</w:t>
      </w:r>
      <w:r w:rsidRPr="00567271">
        <w:rPr>
          <w:i/>
          <w:sz w:val="28"/>
          <w:szCs w:val="28"/>
          <w:lang w:val="vi-VN"/>
        </w:rPr>
        <w:t xml:space="preserve"> định </w:t>
      </w:r>
      <w:r w:rsidRPr="00567271">
        <w:rPr>
          <w:i/>
          <w:sz w:val="28"/>
          <w:szCs w:val="28"/>
        </w:rPr>
        <w:t>58</w:t>
      </w:r>
      <w:r w:rsidRPr="00567271">
        <w:rPr>
          <w:i/>
          <w:sz w:val="28"/>
          <w:szCs w:val="28"/>
          <w:lang w:val="vi-VN"/>
        </w:rPr>
        <w:t xml:space="preserve">/2015/QĐ-TTg ngày </w:t>
      </w:r>
      <w:r w:rsidR="0097064F" w:rsidRPr="00567271">
        <w:rPr>
          <w:i/>
          <w:sz w:val="28"/>
          <w:szCs w:val="28"/>
        </w:rPr>
        <w:t>1</w:t>
      </w:r>
      <w:r w:rsidRPr="00567271">
        <w:rPr>
          <w:i/>
          <w:sz w:val="28"/>
          <w:szCs w:val="28"/>
        </w:rPr>
        <w:t>7</w:t>
      </w:r>
      <w:r w:rsidR="00503794" w:rsidRPr="00567271">
        <w:rPr>
          <w:i/>
          <w:sz w:val="28"/>
          <w:szCs w:val="28"/>
        </w:rPr>
        <w:t xml:space="preserve"> tháng </w:t>
      </w:r>
      <w:r w:rsidRPr="00567271">
        <w:rPr>
          <w:i/>
          <w:sz w:val="28"/>
          <w:szCs w:val="28"/>
        </w:rPr>
        <w:t>11</w:t>
      </w:r>
      <w:r w:rsidR="00503794" w:rsidRPr="00567271">
        <w:rPr>
          <w:i/>
          <w:sz w:val="28"/>
          <w:szCs w:val="28"/>
        </w:rPr>
        <w:t xml:space="preserve"> năm </w:t>
      </w:r>
      <w:r w:rsidRPr="00567271">
        <w:rPr>
          <w:i/>
          <w:sz w:val="28"/>
          <w:szCs w:val="28"/>
          <w:lang w:val="vi-VN"/>
        </w:rPr>
        <w:t>2015 của Thủ tướng Chính phủ</w:t>
      </w:r>
      <w:r w:rsidRPr="00567271">
        <w:rPr>
          <w:i/>
          <w:sz w:val="28"/>
          <w:szCs w:val="28"/>
        </w:rPr>
        <w:t xml:space="preserve"> Q</w:t>
      </w:r>
      <w:r w:rsidRPr="00567271">
        <w:rPr>
          <w:i/>
          <w:sz w:val="28"/>
          <w:szCs w:val="28"/>
          <w:lang w:val="vi-VN"/>
        </w:rPr>
        <w:t>uy định tiêu chuẩn, định mức</w:t>
      </w:r>
      <w:r w:rsidRPr="00567271">
        <w:rPr>
          <w:i/>
          <w:sz w:val="28"/>
          <w:szCs w:val="28"/>
        </w:rPr>
        <w:t xml:space="preserve">, chế độ quản lý, </w:t>
      </w:r>
      <w:r w:rsidR="004169E3" w:rsidRPr="00567271">
        <w:rPr>
          <w:i/>
          <w:sz w:val="28"/>
          <w:szCs w:val="28"/>
        </w:rPr>
        <w:t>sử</w:t>
      </w:r>
      <w:r w:rsidRPr="00567271">
        <w:rPr>
          <w:i/>
          <w:sz w:val="28"/>
          <w:szCs w:val="28"/>
        </w:rPr>
        <w:t xml:space="preserve"> dụng máy móc thiết bị của cơ quan nhà nước, tổ chức, </w:t>
      </w:r>
      <w:r w:rsidRPr="00567271">
        <w:rPr>
          <w:i/>
          <w:sz w:val="28"/>
          <w:szCs w:val="28"/>
          <w:lang w:val="vi-VN"/>
        </w:rPr>
        <w:t>đơn vị sự nghiệp công lập</w:t>
      </w:r>
      <w:r w:rsidRPr="00567271">
        <w:rPr>
          <w:i/>
          <w:sz w:val="28"/>
          <w:szCs w:val="28"/>
        </w:rPr>
        <w:t>;</w:t>
      </w:r>
    </w:p>
    <w:p w:rsidR="00FB3B7B" w:rsidRPr="00567271" w:rsidRDefault="00FB3B7B" w:rsidP="00EF6CEE">
      <w:pPr>
        <w:spacing w:before="120" w:line="360" w:lineRule="exact"/>
        <w:ind w:firstLine="539"/>
        <w:jc w:val="both"/>
        <w:rPr>
          <w:i/>
          <w:spacing w:val="-4"/>
          <w:sz w:val="28"/>
          <w:szCs w:val="28"/>
        </w:rPr>
      </w:pPr>
      <w:r w:rsidRPr="00567271">
        <w:rPr>
          <w:i/>
          <w:spacing w:val="-4"/>
          <w:sz w:val="28"/>
          <w:szCs w:val="28"/>
        </w:rPr>
        <w:t>Căn cứ Thông tư số 19/2016/T</w:t>
      </w:r>
      <w:r w:rsidR="00503794" w:rsidRPr="00567271">
        <w:rPr>
          <w:i/>
          <w:spacing w:val="-4"/>
          <w:sz w:val="28"/>
          <w:szCs w:val="28"/>
        </w:rPr>
        <w:t xml:space="preserve">T-BTC ngày 01 tháng </w:t>
      </w:r>
      <w:r w:rsidRPr="00567271">
        <w:rPr>
          <w:i/>
          <w:spacing w:val="-4"/>
          <w:sz w:val="28"/>
          <w:szCs w:val="28"/>
        </w:rPr>
        <w:t>02</w:t>
      </w:r>
      <w:r w:rsidR="00503794" w:rsidRPr="00567271">
        <w:rPr>
          <w:i/>
          <w:spacing w:val="-4"/>
          <w:sz w:val="28"/>
          <w:szCs w:val="28"/>
        </w:rPr>
        <w:t xml:space="preserve"> năm </w:t>
      </w:r>
      <w:r w:rsidR="00F312EF" w:rsidRPr="00567271">
        <w:rPr>
          <w:i/>
          <w:spacing w:val="-4"/>
          <w:sz w:val="28"/>
          <w:szCs w:val="28"/>
        </w:rPr>
        <w:t>2016 của Bộ Tài chính h</w:t>
      </w:r>
      <w:r w:rsidRPr="00567271">
        <w:rPr>
          <w:i/>
          <w:spacing w:val="-4"/>
          <w:sz w:val="28"/>
          <w:szCs w:val="28"/>
        </w:rPr>
        <w:t>ướng dẫn một số nội dung Quyết định số 58/</w:t>
      </w:r>
      <w:r w:rsidRPr="00567271">
        <w:rPr>
          <w:i/>
          <w:spacing w:val="-4"/>
          <w:sz w:val="28"/>
          <w:szCs w:val="28"/>
          <w:lang w:val="vi-VN"/>
        </w:rPr>
        <w:t xml:space="preserve">2015/QĐ-TTg ngày </w:t>
      </w:r>
      <w:r w:rsidRPr="00567271">
        <w:rPr>
          <w:i/>
          <w:spacing w:val="-4"/>
          <w:sz w:val="28"/>
          <w:szCs w:val="28"/>
        </w:rPr>
        <w:t>27</w:t>
      </w:r>
      <w:r w:rsidR="00503794" w:rsidRPr="00567271">
        <w:rPr>
          <w:i/>
          <w:spacing w:val="-4"/>
          <w:sz w:val="28"/>
          <w:szCs w:val="28"/>
        </w:rPr>
        <w:t xml:space="preserve"> tháng </w:t>
      </w:r>
      <w:r w:rsidRPr="00567271">
        <w:rPr>
          <w:i/>
          <w:spacing w:val="-4"/>
          <w:sz w:val="28"/>
          <w:szCs w:val="28"/>
        </w:rPr>
        <w:t>11</w:t>
      </w:r>
      <w:r w:rsidR="00503794" w:rsidRPr="00567271">
        <w:rPr>
          <w:i/>
          <w:spacing w:val="-4"/>
          <w:sz w:val="28"/>
          <w:szCs w:val="28"/>
        </w:rPr>
        <w:t xml:space="preserve"> năm </w:t>
      </w:r>
      <w:r w:rsidRPr="00567271">
        <w:rPr>
          <w:i/>
          <w:spacing w:val="-4"/>
          <w:sz w:val="28"/>
          <w:szCs w:val="28"/>
          <w:lang w:val="vi-VN"/>
        </w:rPr>
        <w:t>2015 của Thủ tướng Chính phủ</w:t>
      </w:r>
      <w:r w:rsidRPr="00567271">
        <w:rPr>
          <w:i/>
          <w:spacing w:val="-4"/>
          <w:sz w:val="28"/>
          <w:szCs w:val="28"/>
        </w:rPr>
        <w:t xml:space="preserve"> Q</w:t>
      </w:r>
      <w:r w:rsidRPr="00567271">
        <w:rPr>
          <w:i/>
          <w:spacing w:val="-4"/>
          <w:sz w:val="28"/>
          <w:szCs w:val="28"/>
          <w:lang w:val="vi-VN"/>
        </w:rPr>
        <w:t>uy định tiêu chuẩn, định mức</w:t>
      </w:r>
      <w:r w:rsidRPr="00567271">
        <w:rPr>
          <w:i/>
          <w:spacing w:val="-4"/>
          <w:sz w:val="28"/>
          <w:szCs w:val="28"/>
        </w:rPr>
        <w:t>, chế độ quản lý, s</w:t>
      </w:r>
      <w:r w:rsidR="001121B8" w:rsidRPr="00567271">
        <w:rPr>
          <w:i/>
          <w:spacing w:val="-4"/>
          <w:sz w:val="28"/>
          <w:szCs w:val="28"/>
        </w:rPr>
        <w:t>ử</w:t>
      </w:r>
      <w:r w:rsidRPr="00567271">
        <w:rPr>
          <w:i/>
          <w:spacing w:val="-4"/>
          <w:sz w:val="28"/>
          <w:szCs w:val="28"/>
        </w:rPr>
        <w:t xml:space="preserve"> dụng máy móc thiết bị của cơ quan nhà nước, tổ chức, </w:t>
      </w:r>
      <w:r w:rsidRPr="00567271">
        <w:rPr>
          <w:i/>
          <w:spacing w:val="-4"/>
          <w:sz w:val="28"/>
          <w:szCs w:val="28"/>
          <w:lang w:val="vi-VN"/>
        </w:rPr>
        <w:t>đơn vị sự nghiệp công lập</w:t>
      </w:r>
      <w:r w:rsidRPr="00567271">
        <w:rPr>
          <w:i/>
          <w:spacing w:val="-4"/>
          <w:sz w:val="28"/>
          <w:szCs w:val="28"/>
        </w:rPr>
        <w:t>;</w:t>
      </w:r>
    </w:p>
    <w:p w:rsidR="006879BE" w:rsidRPr="00567271" w:rsidRDefault="006879BE" w:rsidP="00EF6CEE">
      <w:pPr>
        <w:spacing w:before="120" w:line="360" w:lineRule="exact"/>
        <w:ind w:firstLine="539"/>
        <w:jc w:val="both"/>
        <w:rPr>
          <w:i/>
          <w:sz w:val="28"/>
          <w:szCs w:val="28"/>
          <w:lang w:val="nl-NL"/>
        </w:rPr>
      </w:pPr>
      <w:r w:rsidRPr="00567271">
        <w:rPr>
          <w:i/>
          <w:sz w:val="28"/>
          <w:szCs w:val="28"/>
          <w:lang w:val="nl-NL"/>
        </w:rPr>
        <w:lastRenderedPageBreak/>
        <w:t>Căn cứ Thông tư số 23/2016/TT-BTC ngày 16 tháng 02 năm 2016 của Bộ Tài chính hướng dẫn một số nội dung về quản lý, sử dụng tài sản nhà nướ</w:t>
      </w:r>
      <w:r w:rsidR="00D62A9A">
        <w:rPr>
          <w:i/>
          <w:sz w:val="28"/>
          <w:szCs w:val="28"/>
          <w:lang w:val="nl-NL"/>
        </w:rPr>
        <w:t>c tại đơn vị sự nghiệp công lập;</w:t>
      </w:r>
    </w:p>
    <w:p w:rsidR="0030044B" w:rsidRPr="00AF172A" w:rsidRDefault="00BD59DF" w:rsidP="00EF6CEE">
      <w:pPr>
        <w:spacing w:before="120" w:line="360" w:lineRule="exact"/>
        <w:ind w:firstLine="539"/>
        <w:jc w:val="both"/>
        <w:rPr>
          <w:i/>
          <w:sz w:val="28"/>
          <w:szCs w:val="28"/>
        </w:rPr>
      </w:pPr>
      <w:r w:rsidRPr="00D62A9A">
        <w:rPr>
          <w:i/>
          <w:iCs/>
          <w:sz w:val="28"/>
          <w:szCs w:val="28"/>
        </w:rPr>
        <w:t xml:space="preserve">Theo </w:t>
      </w:r>
      <w:r w:rsidR="00E82286" w:rsidRPr="00D62A9A">
        <w:rPr>
          <w:i/>
          <w:iCs/>
          <w:sz w:val="28"/>
          <w:szCs w:val="28"/>
        </w:rPr>
        <w:t>đề nghị của Giám đốc Sở Tài chính</w:t>
      </w:r>
      <w:r w:rsidR="00B508D7" w:rsidRPr="00D62A9A">
        <w:rPr>
          <w:i/>
          <w:iCs/>
          <w:sz w:val="28"/>
          <w:szCs w:val="28"/>
        </w:rPr>
        <w:t xml:space="preserve"> tại Tờ trình số </w:t>
      </w:r>
      <w:r w:rsidR="00EF6CEE">
        <w:rPr>
          <w:i/>
          <w:iCs/>
          <w:sz w:val="28"/>
          <w:szCs w:val="28"/>
        </w:rPr>
        <w:t>2522</w:t>
      </w:r>
      <w:r w:rsidR="00B508D7" w:rsidRPr="00D62A9A">
        <w:rPr>
          <w:i/>
          <w:iCs/>
          <w:sz w:val="28"/>
          <w:szCs w:val="28"/>
        </w:rPr>
        <w:t xml:space="preserve"> /TTr-STC ngày </w:t>
      </w:r>
      <w:r w:rsidR="00EF6CEE">
        <w:rPr>
          <w:i/>
          <w:iCs/>
          <w:sz w:val="28"/>
          <w:szCs w:val="28"/>
        </w:rPr>
        <w:t>18</w:t>
      </w:r>
      <w:r w:rsidR="00B508D7" w:rsidRPr="00D62A9A">
        <w:rPr>
          <w:i/>
          <w:iCs/>
          <w:sz w:val="28"/>
          <w:szCs w:val="28"/>
        </w:rPr>
        <w:t xml:space="preserve"> tháng </w:t>
      </w:r>
      <w:r w:rsidR="00EF6CEE">
        <w:rPr>
          <w:i/>
          <w:iCs/>
          <w:sz w:val="28"/>
          <w:szCs w:val="28"/>
        </w:rPr>
        <w:t>11</w:t>
      </w:r>
      <w:r w:rsidR="00176B8B">
        <w:rPr>
          <w:i/>
          <w:iCs/>
          <w:sz w:val="28"/>
          <w:szCs w:val="28"/>
        </w:rPr>
        <w:t xml:space="preserve"> </w:t>
      </w:r>
      <w:r w:rsidR="00B508D7" w:rsidRPr="00D62A9A">
        <w:rPr>
          <w:i/>
          <w:iCs/>
          <w:sz w:val="28"/>
          <w:szCs w:val="28"/>
        </w:rPr>
        <w:t>năm 2016</w:t>
      </w:r>
      <w:r w:rsidR="00C929CE" w:rsidRPr="00D62A9A">
        <w:rPr>
          <w:i/>
          <w:iCs/>
          <w:sz w:val="28"/>
          <w:szCs w:val="28"/>
        </w:rPr>
        <w:t xml:space="preserve"> </w:t>
      </w:r>
      <w:r w:rsidR="00D62A9A" w:rsidRPr="00AF172A">
        <w:rPr>
          <w:i/>
          <w:sz w:val="28"/>
          <w:szCs w:val="28"/>
        </w:rPr>
        <w:t>về việc ban hành Quy chế quản lý, sử dụng máy móc, thiết bị của cơ quan</w:t>
      </w:r>
      <w:r w:rsidR="00824803">
        <w:rPr>
          <w:i/>
          <w:sz w:val="28"/>
          <w:szCs w:val="28"/>
        </w:rPr>
        <w:t xml:space="preserve"> nhà nước</w:t>
      </w:r>
      <w:r w:rsidR="00D62A9A" w:rsidRPr="00AF172A">
        <w:rPr>
          <w:i/>
          <w:sz w:val="28"/>
          <w:szCs w:val="28"/>
        </w:rPr>
        <w:t>, tổ chức, đơn vị sự nghiệp công lập thuộc phạm vi quản lý của Ủy ban nhân dân tỉnh Yên Bái.</w:t>
      </w:r>
    </w:p>
    <w:p w:rsidR="00EF6CEE" w:rsidRDefault="00EF6CEE" w:rsidP="00EF6CEE">
      <w:pPr>
        <w:spacing w:before="120" w:line="360" w:lineRule="exact"/>
        <w:ind w:firstLine="567"/>
        <w:jc w:val="center"/>
        <w:rPr>
          <w:b/>
          <w:iCs/>
          <w:sz w:val="28"/>
          <w:szCs w:val="28"/>
        </w:rPr>
      </w:pPr>
    </w:p>
    <w:p w:rsidR="001006B1" w:rsidRDefault="001006B1" w:rsidP="00EF6CEE">
      <w:pPr>
        <w:spacing w:before="120" w:line="360" w:lineRule="exact"/>
        <w:ind w:firstLine="567"/>
        <w:jc w:val="center"/>
        <w:rPr>
          <w:b/>
          <w:iCs/>
          <w:sz w:val="28"/>
          <w:szCs w:val="28"/>
        </w:rPr>
      </w:pPr>
      <w:r w:rsidRPr="00664128">
        <w:rPr>
          <w:b/>
          <w:iCs/>
          <w:sz w:val="28"/>
          <w:szCs w:val="28"/>
        </w:rPr>
        <w:t>QUYẾT ĐỊNH:</w:t>
      </w:r>
    </w:p>
    <w:p w:rsidR="00EF6CEE" w:rsidRDefault="00EF6CEE" w:rsidP="00EF6CEE">
      <w:pPr>
        <w:spacing w:before="120" w:line="360" w:lineRule="exact"/>
        <w:ind w:firstLine="600"/>
        <w:jc w:val="both"/>
        <w:rPr>
          <w:b/>
          <w:sz w:val="28"/>
        </w:rPr>
      </w:pPr>
    </w:p>
    <w:p w:rsidR="00FB3B7B" w:rsidRPr="00D426EA" w:rsidRDefault="001006B1" w:rsidP="00EF6CEE">
      <w:pPr>
        <w:spacing w:before="120" w:line="360" w:lineRule="exact"/>
        <w:ind w:firstLine="600"/>
        <w:jc w:val="both"/>
        <w:rPr>
          <w:sz w:val="28"/>
        </w:rPr>
      </w:pPr>
      <w:r w:rsidRPr="00D426EA">
        <w:rPr>
          <w:b/>
          <w:sz w:val="28"/>
        </w:rPr>
        <w:t>Điều 1.</w:t>
      </w:r>
      <w:r w:rsidRPr="00D426EA">
        <w:rPr>
          <w:sz w:val="28"/>
        </w:rPr>
        <w:t xml:space="preserve"> Ban hành kèm theo Quyết định này Quy </w:t>
      </w:r>
      <w:r w:rsidR="00FB3B7B" w:rsidRPr="00D426EA">
        <w:rPr>
          <w:sz w:val="28"/>
        </w:rPr>
        <w:t>chế</w:t>
      </w:r>
      <w:r w:rsidR="00DF6EE3">
        <w:rPr>
          <w:sz w:val="28"/>
        </w:rPr>
        <w:t xml:space="preserve"> </w:t>
      </w:r>
      <w:r w:rsidR="00FB3B7B" w:rsidRPr="00D426EA">
        <w:rPr>
          <w:sz w:val="28"/>
        </w:rPr>
        <w:t>quản lý, sử</w:t>
      </w:r>
      <w:r w:rsidR="009919E1">
        <w:rPr>
          <w:sz w:val="28"/>
        </w:rPr>
        <w:t xml:space="preserve"> dụng máy móc, thiết bị của </w:t>
      </w:r>
      <w:r w:rsidR="00FB3B7B" w:rsidRPr="00D426EA">
        <w:rPr>
          <w:sz w:val="28"/>
        </w:rPr>
        <w:t>cơ quan</w:t>
      </w:r>
      <w:r w:rsidR="00256FBB">
        <w:rPr>
          <w:sz w:val="28"/>
        </w:rPr>
        <w:t xml:space="preserve"> </w:t>
      </w:r>
      <w:r w:rsidR="00256FBB" w:rsidRPr="00824803">
        <w:rPr>
          <w:sz w:val="28"/>
        </w:rPr>
        <w:t>nhà nước</w:t>
      </w:r>
      <w:r w:rsidR="00FB3B7B" w:rsidRPr="00824803">
        <w:rPr>
          <w:sz w:val="28"/>
        </w:rPr>
        <w:t>, tổ chức,</w:t>
      </w:r>
      <w:r w:rsidR="00FB3B7B" w:rsidRPr="00D426EA">
        <w:rPr>
          <w:sz w:val="28"/>
        </w:rPr>
        <w:t xml:space="preserve"> đơn vị sự nghiệp công lập thuộc phạm vi quản lý của </w:t>
      </w:r>
      <w:r w:rsidR="00B51F82">
        <w:rPr>
          <w:sz w:val="28"/>
        </w:rPr>
        <w:t xml:space="preserve">Uỷ ban nhân dân </w:t>
      </w:r>
      <w:r w:rsidR="00D8088F">
        <w:rPr>
          <w:sz w:val="28"/>
        </w:rPr>
        <w:t>tỉnh Yên Bái</w:t>
      </w:r>
      <w:r w:rsidR="00FB3B7B" w:rsidRPr="00D426EA">
        <w:rPr>
          <w:sz w:val="28"/>
        </w:rPr>
        <w:t xml:space="preserve">. </w:t>
      </w:r>
    </w:p>
    <w:p w:rsidR="00D426EA" w:rsidRDefault="003246A4" w:rsidP="00EF6CEE">
      <w:pPr>
        <w:spacing w:before="120" w:line="360" w:lineRule="exact"/>
        <w:ind w:firstLine="567"/>
        <w:jc w:val="both"/>
        <w:rPr>
          <w:sz w:val="28"/>
        </w:rPr>
      </w:pPr>
      <w:r w:rsidRPr="00D426EA">
        <w:rPr>
          <w:b/>
          <w:sz w:val="28"/>
        </w:rPr>
        <w:t xml:space="preserve">Điều 2. </w:t>
      </w:r>
      <w:r w:rsidRPr="00D426EA">
        <w:rPr>
          <w:sz w:val="28"/>
        </w:rPr>
        <w:t xml:space="preserve">Quyết định này có hiệu lực thi hành </w:t>
      </w:r>
      <w:r w:rsidR="00D416E8">
        <w:rPr>
          <w:sz w:val="28"/>
        </w:rPr>
        <w:t xml:space="preserve">sau 10 ngày </w:t>
      </w:r>
      <w:r w:rsidRPr="00D426EA">
        <w:rPr>
          <w:sz w:val="28"/>
        </w:rPr>
        <w:t>kể từ ngày ký.</w:t>
      </w:r>
    </w:p>
    <w:p w:rsidR="00340543" w:rsidRDefault="00034073" w:rsidP="00EF6CEE">
      <w:pPr>
        <w:spacing w:before="120" w:line="360" w:lineRule="exact"/>
        <w:ind w:firstLine="567"/>
        <w:jc w:val="both"/>
        <w:rPr>
          <w:sz w:val="28"/>
          <w:szCs w:val="28"/>
        </w:rPr>
      </w:pPr>
      <w:r w:rsidRPr="00D426EA">
        <w:rPr>
          <w:b/>
          <w:sz w:val="28"/>
        </w:rPr>
        <w:t>Điều 3.</w:t>
      </w:r>
      <w:r w:rsidR="003666F8">
        <w:rPr>
          <w:sz w:val="28"/>
        </w:rPr>
        <w:t xml:space="preserve"> Chánh văn phòng Ủy</w:t>
      </w:r>
      <w:r w:rsidRPr="00D426EA">
        <w:rPr>
          <w:sz w:val="28"/>
        </w:rPr>
        <w:t xml:space="preserve"> ban nhân dân tỉnh; Thủ trưởng các </w:t>
      </w:r>
      <w:r w:rsidR="003666F8">
        <w:rPr>
          <w:sz w:val="28"/>
        </w:rPr>
        <w:t>cơ quan, đơn vị,</w:t>
      </w:r>
      <w:r w:rsidRPr="00D426EA">
        <w:rPr>
          <w:sz w:val="28"/>
        </w:rPr>
        <w:t xml:space="preserve"> đoàn thể</w:t>
      </w:r>
      <w:r w:rsidR="003666F8">
        <w:rPr>
          <w:sz w:val="28"/>
        </w:rPr>
        <w:t>;</w:t>
      </w:r>
      <w:r w:rsidRPr="00D426EA">
        <w:rPr>
          <w:sz w:val="28"/>
        </w:rPr>
        <w:t xml:space="preserve"> Chủ tịch Uỷ ban nhân dân các huyện, </w:t>
      </w:r>
      <w:r w:rsidR="00D416E8">
        <w:rPr>
          <w:sz w:val="28"/>
        </w:rPr>
        <w:t xml:space="preserve">thị xã, </w:t>
      </w:r>
      <w:r w:rsidRPr="00D426EA">
        <w:rPr>
          <w:sz w:val="28"/>
        </w:rPr>
        <w:t>thành phố</w:t>
      </w:r>
      <w:r w:rsidR="00AC3D8F">
        <w:rPr>
          <w:sz w:val="28"/>
        </w:rPr>
        <w:t xml:space="preserve"> và các cá nhân có liên quan</w:t>
      </w:r>
      <w:r w:rsidRPr="00D426EA">
        <w:rPr>
          <w:sz w:val="28"/>
        </w:rPr>
        <w:t xml:space="preserve"> chịu trách nhiệm thi hành Quyết định này./.</w:t>
      </w:r>
      <w:r w:rsidRPr="00664128">
        <w:rPr>
          <w:sz w:val="28"/>
          <w:szCs w:val="28"/>
        </w:rPr>
        <w:t xml:space="preserve"> </w:t>
      </w:r>
      <w:r w:rsidR="00340543" w:rsidRPr="00664128">
        <w:rPr>
          <w:sz w:val="28"/>
          <w:szCs w:val="28"/>
        </w:rPr>
        <w:t> </w:t>
      </w:r>
    </w:p>
    <w:p w:rsidR="00EF6CEE" w:rsidRPr="00A863B7" w:rsidRDefault="00EF6CEE" w:rsidP="00A863B7">
      <w:pPr>
        <w:spacing w:before="120" w:after="120" w:line="360" w:lineRule="atLeast"/>
        <w:ind w:firstLine="567"/>
        <w:jc w:val="both"/>
        <w:rPr>
          <w:sz w:val="28"/>
        </w:rPr>
      </w:pPr>
    </w:p>
    <w:tbl>
      <w:tblPr>
        <w:tblW w:w="9236" w:type="dxa"/>
        <w:tblBorders>
          <w:top w:val="nil"/>
          <w:bottom w:val="nil"/>
          <w:insideH w:val="nil"/>
          <w:insideV w:val="nil"/>
        </w:tblBorders>
        <w:tblCellMar>
          <w:left w:w="0" w:type="dxa"/>
          <w:right w:w="0" w:type="dxa"/>
        </w:tblCellMar>
        <w:tblLook w:val="04A0"/>
      </w:tblPr>
      <w:tblGrid>
        <w:gridCol w:w="4337"/>
        <w:gridCol w:w="4899"/>
      </w:tblGrid>
      <w:tr w:rsidR="00AF172A" w:rsidRPr="00913FB5" w:rsidTr="000246D4">
        <w:trPr>
          <w:trHeight w:val="3229"/>
        </w:trPr>
        <w:tc>
          <w:tcPr>
            <w:tcW w:w="4337" w:type="dxa"/>
            <w:tcBorders>
              <w:top w:val="nil"/>
              <w:left w:val="nil"/>
              <w:bottom w:val="nil"/>
              <w:right w:val="nil"/>
              <w:tl2br w:val="nil"/>
              <w:tr2bl w:val="nil"/>
            </w:tcBorders>
            <w:shd w:val="clear" w:color="auto" w:fill="auto"/>
            <w:tcMar>
              <w:top w:w="0" w:type="dxa"/>
              <w:left w:w="108" w:type="dxa"/>
              <w:bottom w:w="0" w:type="dxa"/>
              <w:right w:w="108" w:type="dxa"/>
            </w:tcMar>
          </w:tcPr>
          <w:p w:rsidR="00AF172A" w:rsidRPr="003B0A0D" w:rsidRDefault="00AF172A" w:rsidP="000246D4">
            <w:pPr>
              <w:spacing w:before="120" w:line="300" w:lineRule="exact"/>
              <w:rPr>
                <w:b/>
                <w:bCs/>
                <w:i/>
                <w:iCs/>
                <w:lang w:val="nl-NL"/>
              </w:rPr>
            </w:pPr>
            <w:r w:rsidRPr="003B0A0D">
              <w:rPr>
                <w:b/>
                <w:bCs/>
                <w:i/>
                <w:iCs/>
                <w:lang w:val="nl-NL"/>
              </w:rPr>
              <w:t>Nơi nhận:</w:t>
            </w:r>
          </w:p>
          <w:p w:rsidR="00AF172A" w:rsidRPr="00202359" w:rsidRDefault="00AF172A" w:rsidP="000246D4">
            <w:pPr>
              <w:spacing w:before="60"/>
              <w:rPr>
                <w:b/>
                <w:bCs/>
                <w:i/>
                <w:iCs/>
                <w:sz w:val="22"/>
                <w:szCs w:val="22"/>
                <w:lang w:val="nl-NL"/>
              </w:rPr>
            </w:pPr>
            <w:r w:rsidRPr="00202359">
              <w:rPr>
                <w:sz w:val="22"/>
                <w:szCs w:val="22"/>
                <w:lang w:val="nl-NL"/>
              </w:rPr>
              <w:t xml:space="preserve">- Chính phủ; </w:t>
            </w:r>
          </w:p>
          <w:p w:rsidR="00AF172A" w:rsidRPr="00202359" w:rsidRDefault="00AF172A" w:rsidP="000246D4">
            <w:pPr>
              <w:rPr>
                <w:sz w:val="22"/>
                <w:szCs w:val="22"/>
                <w:lang w:val="nl-NL"/>
              </w:rPr>
            </w:pPr>
            <w:r w:rsidRPr="00202359">
              <w:rPr>
                <w:sz w:val="22"/>
                <w:szCs w:val="22"/>
                <w:lang w:val="nl-NL"/>
              </w:rPr>
              <w:t>- Bộ Tài chính;</w:t>
            </w:r>
          </w:p>
          <w:p w:rsidR="00AF172A" w:rsidRPr="00202359" w:rsidRDefault="00AF172A" w:rsidP="000246D4">
            <w:pPr>
              <w:rPr>
                <w:sz w:val="22"/>
                <w:szCs w:val="22"/>
                <w:lang w:val="nl-NL"/>
              </w:rPr>
            </w:pPr>
            <w:r w:rsidRPr="00202359">
              <w:rPr>
                <w:sz w:val="22"/>
                <w:szCs w:val="22"/>
                <w:lang w:val="nl-NL"/>
              </w:rPr>
              <w:t>- Cục kiểm tra văn bản - B</w:t>
            </w:r>
            <w:r w:rsidR="00EF6CEE">
              <w:rPr>
                <w:sz w:val="22"/>
                <w:szCs w:val="22"/>
                <w:lang w:val="nl-NL"/>
              </w:rPr>
              <w:t>ộ Tư pháp;</w:t>
            </w:r>
            <w:r w:rsidR="00EF6CEE">
              <w:rPr>
                <w:sz w:val="22"/>
                <w:szCs w:val="22"/>
                <w:lang w:val="nl-NL"/>
              </w:rPr>
              <w:br/>
              <w:t>- TT. Tỉnh ủy;</w:t>
            </w:r>
            <w:r w:rsidR="00EF6CEE">
              <w:rPr>
                <w:sz w:val="22"/>
                <w:szCs w:val="22"/>
                <w:lang w:val="nl-NL"/>
              </w:rPr>
              <w:br/>
              <w:t xml:space="preserve">- </w:t>
            </w:r>
            <w:r w:rsidRPr="00202359">
              <w:rPr>
                <w:sz w:val="22"/>
                <w:szCs w:val="22"/>
                <w:lang w:val="nl-NL"/>
              </w:rPr>
              <w:t>HĐND tỉnh;</w:t>
            </w:r>
          </w:p>
          <w:p w:rsidR="00AF172A" w:rsidRPr="00202359" w:rsidRDefault="00AF172A" w:rsidP="000246D4">
            <w:pPr>
              <w:rPr>
                <w:sz w:val="22"/>
                <w:szCs w:val="22"/>
                <w:lang w:val="nl-NL"/>
              </w:rPr>
            </w:pPr>
            <w:r w:rsidRPr="00202359">
              <w:rPr>
                <w:sz w:val="22"/>
                <w:szCs w:val="22"/>
                <w:lang w:val="nl-NL"/>
              </w:rPr>
              <w:t xml:space="preserve">- </w:t>
            </w:r>
            <w:r w:rsidR="00EF6CEE">
              <w:rPr>
                <w:sz w:val="22"/>
                <w:szCs w:val="22"/>
                <w:lang w:val="nl-NL"/>
              </w:rPr>
              <w:t>Chủ tich và các PCT</w:t>
            </w:r>
            <w:r w:rsidRPr="00202359">
              <w:rPr>
                <w:sz w:val="22"/>
                <w:szCs w:val="22"/>
                <w:lang w:val="nl-NL"/>
              </w:rPr>
              <w:t xml:space="preserve"> UBND tỉnh;</w:t>
            </w:r>
          </w:p>
          <w:p w:rsidR="00AF172A" w:rsidRPr="00202359" w:rsidRDefault="00AF172A" w:rsidP="000246D4">
            <w:pPr>
              <w:rPr>
                <w:sz w:val="22"/>
                <w:szCs w:val="22"/>
                <w:lang w:val="nl-NL"/>
              </w:rPr>
            </w:pPr>
            <w:r w:rsidRPr="00202359">
              <w:rPr>
                <w:sz w:val="22"/>
                <w:szCs w:val="22"/>
                <w:lang w:val="nl-NL"/>
              </w:rPr>
              <w:t>- Chánh VP, Phó VPUBND tỉnh;</w:t>
            </w:r>
          </w:p>
          <w:p w:rsidR="00AF172A" w:rsidRDefault="00AF172A" w:rsidP="000246D4">
            <w:pPr>
              <w:rPr>
                <w:sz w:val="22"/>
                <w:szCs w:val="22"/>
                <w:lang w:val="nl-NL"/>
              </w:rPr>
            </w:pPr>
            <w:r w:rsidRPr="00202359">
              <w:rPr>
                <w:sz w:val="22"/>
                <w:szCs w:val="22"/>
                <w:lang w:val="nl-NL"/>
              </w:rPr>
              <w:t>- VP UBND tỉnh (đăng công báo);</w:t>
            </w:r>
          </w:p>
          <w:p w:rsidR="00810238" w:rsidRDefault="00810238" w:rsidP="000246D4">
            <w:pPr>
              <w:rPr>
                <w:sz w:val="22"/>
                <w:szCs w:val="22"/>
                <w:lang w:val="nl-NL"/>
              </w:rPr>
            </w:pPr>
            <w:r>
              <w:rPr>
                <w:sz w:val="22"/>
                <w:szCs w:val="22"/>
                <w:lang w:val="nl-NL"/>
              </w:rPr>
              <w:t>- UBND các huyện, thị xã, thành phố;</w:t>
            </w:r>
          </w:p>
          <w:p w:rsidR="00F51CD4" w:rsidRDefault="00F51CD4" w:rsidP="000246D4">
            <w:pPr>
              <w:rPr>
                <w:sz w:val="22"/>
                <w:szCs w:val="22"/>
                <w:lang w:val="nl-NL"/>
              </w:rPr>
            </w:pPr>
            <w:r>
              <w:rPr>
                <w:sz w:val="22"/>
                <w:szCs w:val="22"/>
                <w:lang w:val="nl-NL"/>
              </w:rPr>
              <w:t xml:space="preserve">- Các </w:t>
            </w:r>
            <w:r w:rsidR="00EF6CEE">
              <w:rPr>
                <w:sz w:val="22"/>
                <w:szCs w:val="22"/>
                <w:lang w:val="nl-NL"/>
              </w:rPr>
              <w:t>s</w:t>
            </w:r>
            <w:r>
              <w:rPr>
                <w:sz w:val="22"/>
                <w:szCs w:val="22"/>
                <w:lang w:val="nl-NL"/>
              </w:rPr>
              <w:t>ở, ban, ngành của tỉnh;</w:t>
            </w:r>
          </w:p>
          <w:p w:rsidR="00F51CD4" w:rsidRPr="00202359" w:rsidRDefault="00F51CD4" w:rsidP="000246D4">
            <w:pPr>
              <w:rPr>
                <w:sz w:val="22"/>
                <w:szCs w:val="22"/>
                <w:lang w:val="nl-NL"/>
              </w:rPr>
            </w:pPr>
            <w:r>
              <w:rPr>
                <w:sz w:val="22"/>
                <w:szCs w:val="22"/>
                <w:lang w:val="nl-NL"/>
              </w:rPr>
              <w:t>- KBNN tỉnh Yên Bái;</w:t>
            </w:r>
          </w:p>
          <w:p w:rsidR="00AF172A" w:rsidRPr="00202359" w:rsidRDefault="00AF172A" w:rsidP="000246D4">
            <w:pPr>
              <w:rPr>
                <w:sz w:val="22"/>
                <w:szCs w:val="22"/>
                <w:lang w:val="nl-NL"/>
              </w:rPr>
            </w:pPr>
            <w:r w:rsidRPr="00202359">
              <w:rPr>
                <w:sz w:val="22"/>
                <w:szCs w:val="22"/>
                <w:lang w:val="nl-NL"/>
              </w:rPr>
              <w:t>- Sở Tư pháp (Tự kiểm tra);</w:t>
            </w:r>
          </w:p>
          <w:p w:rsidR="00AF172A" w:rsidRPr="00202359" w:rsidRDefault="00AF172A" w:rsidP="000246D4">
            <w:pPr>
              <w:rPr>
                <w:sz w:val="22"/>
                <w:szCs w:val="22"/>
                <w:lang w:val="nl-NL"/>
              </w:rPr>
            </w:pPr>
            <w:r w:rsidRPr="00202359">
              <w:rPr>
                <w:sz w:val="22"/>
                <w:szCs w:val="22"/>
                <w:lang w:val="nl-NL"/>
              </w:rPr>
              <w:t>- Cổng thông tin điện tử tỉnh;</w:t>
            </w:r>
          </w:p>
          <w:p w:rsidR="00AF172A" w:rsidRPr="00913FB5" w:rsidRDefault="00AF172A" w:rsidP="000246D4">
            <w:pPr>
              <w:rPr>
                <w:szCs w:val="28"/>
                <w:lang w:val="nl-NL"/>
              </w:rPr>
            </w:pPr>
            <w:r>
              <w:rPr>
                <w:sz w:val="22"/>
                <w:szCs w:val="22"/>
                <w:lang w:val="nl-NL"/>
              </w:rPr>
              <w:t>- Như Điều 3</w:t>
            </w:r>
            <w:r w:rsidR="00EF6CEE">
              <w:rPr>
                <w:sz w:val="22"/>
                <w:szCs w:val="22"/>
                <w:lang w:val="nl-NL"/>
              </w:rPr>
              <w:t>;</w:t>
            </w:r>
            <w:r w:rsidR="00EF6CEE">
              <w:rPr>
                <w:sz w:val="22"/>
                <w:szCs w:val="22"/>
                <w:lang w:val="nl-NL"/>
              </w:rPr>
              <w:br/>
              <w:t>- Lưu: VT, TM</w:t>
            </w:r>
            <w:r w:rsidRPr="00202359">
              <w:rPr>
                <w:sz w:val="22"/>
                <w:szCs w:val="22"/>
                <w:lang w:val="nl-NL"/>
              </w:rPr>
              <w:t>.</w:t>
            </w:r>
          </w:p>
        </w:tc>
        <w:tc>
          <w:tcPr>
            <w:tcW w:w="4899" w:type="dxa"/>
            <w:tcBorders>
              <w:top w:val="nil"/>
              <w:left w:val="nil"/>
              <w:bottom w:val="nil"/>
              <w:right w:val="nil"/>
              <w:tl2br w:val="nil"/>
              <w:tr2bl w:val="nil"/>
            </w:tcBorders>
            <w:shd w:val="clear" w:color="auto" w:fill="auto"/>
            <w:tcMar>
              <w:top w:w="0" w:type="dxa"/>
              <w:left w:w="108" w:type="dxa"/>
              <w:bottom w:w="0" w:type="dxa"/>
              <w:right w:w="108" w:type="dxa"/>
            </w:tcMar>
          </w:tcPr>
          <w:p w:rsidR="00AF172A" w:rsidRPr="00AF172A" w:rsidRDefault="00AF172A" w:rsidP="00EF6CEE">
            <w:pPr>
              <w:spacing w:line="340" w:lineRule="exact"/>
              <w:jc w:val="center"/>
              <w:rPr>
                <w:b/>
                <w:bCs/>
                <w:sz w:val="28"/>
                <w:szCs w:val="28"/>
                <w:lang w:val="nl-NL"/>
              </w:rPr>
            </w:pPr>
            <w:r w:rsidRPr="00AF172A">
              <w:rPr>
                <w:b/>
                <w:bCs/>
                <w:sz w:val="28"/>
                <w:szCs w:val="28"/>
                <w:lang w:val="nl-NL"/>
              </w:rPr>
              <w:t>TM. ỦY BAN NHÂN DÂN</w:t>
            </w:r>
            <w:r w:rsidRPr="00AF172A">
              <w:rPr>
                <w:b/>
                <w:bCs/>
                <w:sz w:val="28"/>
                <w:szCs w:val="28"/>
                <w:lang w:val="nl-NL"/>
              </w:rPr>
              <w:br/>
              <w:t>CHỦ TỊCH</w:t>
            </w:r>
            <w:r w:rsidRPr="00AF172A">
              <w:rPr>
                <w:b/>
                <w:bCs/>
                <w:sz w:val="28"/>
                <w:szCs w:val="28"/>
                <w:lang w:val="nl-NL"/>
              </w:rPr>
              <w:br/>
            </w:r>
            <w:r w:rsidRPr="00AF172A">
              <w:rPr>
                <w:b/>
                <w:bCs/>
                <w:sz w:val="28"/>
                <w:szCs w:val="28"/>
                <w:lang w:val="nl-NL"/>
              </w:rPr>
              <w:br/>
            </w:r>
            <w:r w:rsidRPr="00AF172A">
              <w:rPr>
                <w:b/>
                <w:bCs/>
                <w:sz w:val="28"/>
                <w:szCs w:val="28"/>
                <w:lang w:val="nl-NL"/>
              </w:rPr>
              <w:br/>
            </w:r>
            <w:r w:rsidR="00256E89" w:rsidRPr="00256E89">
              <w:rPr>
                <w:bCs/>
                <w:i/>
                <w:sz w:val="28"/>
                <w:szCs w:val="28"/>
                <w:lang w:val="nl-NL"/>
              </w:rPr>
              <w:t>(Đã ký)</w:t>
            </w:r>
          </w:p>
          <w:p w:rsidR="00AF172A" w:rsidRPr="00AF172A" w:rsidRDefault="00AF172A" w:rsidP="000246D4">
            <w:pPr>
              <w:spacing w:before="120" w:after="120" w:line="340" w:lineRule="exact"/>
              <w:jc w:val="center"/>
              <w:rPr>
                <w:b/>
                <w:bCs/>
                <w:sz w:val="28"/>
                <w:szCs w:val="28"/>
                <w:lang w:val="nl-NL"/>
              </w:rPr>
            </w:pPr>
          </w:p>
          <w:p w:rsidR="00EF6CEE" w:rsidRDefault="00EF6CEE" w:rsidP="000246D4">
            <w:pPr>
              <w:spacing w:before="120" w:after="120" w:line="340" w:lineRule="exact"/>
              <w:jc w:val="center"/>
              <w:rPr>
                <w:b/>
                <w:bCs/>
                <w:sz w:val="28"/>
                <w:szCs w:val="28"/>
                <w:lang w:val="nl-NL"/>
              </w:rPr>
            </w:pPr>
          </w:p>
          <w:p w:rsidR="00AF172A" w:rsidRPr="00913FB5" w:rsidRDefault="00AF172A" w:rsidP="000246D4">
            <w:pPr>
              <w:spacing w:before="120" w:after="120" w:line="340" w:lineRule="exact"/>
              <w:jc w:val="center"/>
              <w:rPr>
                <w:b/>
                <w:szCs w:val="28"/>
                <w:lang w:val="nl-NL"/>
              </w:rPr>
            </w:pPr>
            <w:r w:rsidRPr="00AF172A">
              <w:rPr>
                <w:b/>
                <w:bCs/>
                <w:sz w:val="28"/>
                <w:szCs w:val="28"/>
                <w:lang w:val="nl-NL"/>
              </w:rPr>
              <w:br/>
              <w:t>Phạm Thị Thanh Trà</w:t>
            </w:r>
          </w:p>
        </w:tc>
      </w:tr>
    </w:tbl>
    <w:p w:rsidR="00AF172A" w:rsidRPr="00913FB5" w:rsidRDefault="00AF172A" w:rsidP="00AF172A">
      <w:pPr>
        <w:rPr>
          <w:lang w:val="nl-NL"/>
        </w:rPr>
      </w:pPr>
    </w:p>
    <w:p w:rsidR="00F5223B" w:rsidRDefault="00F5223B" w:rsidP="002E5C25">
      <w:pPr>
        <w:spacing w:before="120" w:after="100" w:afterAutospacing="1"/>
        <w:rPr>
          <w:sz w:val="28"/>
          <w:szCs w:val="28"/>
        </w:rPr>
      </w:pPr>
    </w:p>
    <w:p w:rsidR="00AF172A" w:rsidRDefault="00AF172A" w:rsidP="002E5C25">
      <w:pPr>
        <w:spacing w:before="120" w:after="100" w:afterAutospacing="1"/>
        <w:rPr>
          <w:sz w:val="28"/>
          <w:szCs w:val="28"/>
        </w:rPr>
      </w:pPr>
    </w:p>
    <w:p w:rsidR="00AF172A" w:rsidRDefault="00AF172A" w:rsidP="002E5C25">
      <w:pPr>
        <w:spacing w:before="120" w:after="100" w:afterAutospacing="1"/>
        <w:rPr>
          <w:sz w:val="28"/>
          <w:szCs w:val="28"/>
        </w:rPr>
      </w:pPr>
    </w:p>
    <w:p w:rsidR="001C5A73" w:rsidRDefault="001C5A73" w:rsidP="002E5C25">
      <w:pPr>
        <w:spacing w:before="120" w:after="100" w:afterAutospacing="1"/>
        <w:rPr>
          <w:sz w:val="28"/>
          <w:szCs w:val="28"/>
        </w:rPr>
      </w:pPr>
    </w:p>
    <w:tbl>
      <w:tblPr>
        <w:tblpPr w:leftFromText="180" w:rightFromText="180" w:vertAnchor="text" w:horzAnchor="margin" w:tblpY="23"/>
        <w:tblW w:w="9288" w:type="dxa"/>
        <w:tblCellMar>
          <w:left w:w="0" w:type="dxa"/>
          <w:right w:w="0" w:type="dxa"/>
        </w:tblCellMar>
        <w:tblLook w:val="0000"/>
      </w:tblPr>
      <w:tblGrid>
        <w:gridCol w:w="3348"/>
        <w:gridCol w:w="5940"/>
      </w:tblGrid>
      <w:tr w:rsidR="00097FF0" w:rsidRPr="00664128" w:rsidTr="00097FF0">
        <w:tc>
          <w:tcPr>
            <w:tcW w:w="3348" w:type="dxa"/>
            <w:tcMar>
              <w:top w:w="0" w:type="dxa"/>
              <w:left w:w="108" w:type="dxa"/>
              <w:bottom w:w="0" w:type="dxa"/>
              <w:right w:w="108" w:type="dxa"/>
            </w:tcMar>
          </w:tcPr>
          <w:p w:rsidR="00097FF0" w:rsidRPr="00664128" w:rsidRDefault="00FE27FA" w:rsidP="00097FF0">
            <w:pPr>
              <w:spacing w:before="120" w:after="100" w:afterAutospacing="1"/>
              <w:jc w:val="center"/>
              <w:rPr>
                <w:sz w:val="26"/>
                <w:szCs w:val="26"/>
              </w:rPr>
            </w:pPr>
            <w:r w:rsidRPr="00FE27FA">
              <w:rPr>
                <w:b/>
                <w:bCs/>
                <w:noProof/>
                <w:sz w:val="26"/>
                <w:szCs w:val="26"/>
              </w:rPr>
              <w:lastRenderedPageBreak/>
              <w:pict>
                <v:shape id="_x0000_s1055" type="#_x0000_t32" style="position:absolute;left:0;text-align:left;margin-left:57.45pt;margin-top:40.05pt;width:46.5pt;height:0;z-index:251659264" o:connectortype="straight"/>
              </w:pict>
            </w:r>
            <w:r w:rsidR="00097FF0" w:rsidRPr="00664128">
              <w:rPr>
                <w:b/>
                <w:bCs/>
                <w:sz w:val="26"/>
                <w:szCs w:val="26"/>
              </w:rPr>
              <w:t xml:space="preserve">ỦY BAN NHÂN DÂN </w:t>
            </w:r>
            <w:r w:rsidR="00097FF0" w:rsidRPr="00664128">
              <w:rPr>
                <w:b/>
                <w:bCs/>
                <w:sz w:val="26"/>
                <w:szCs w:val="26"/>
              </w:rPr>
              <w:br/>
              <w:t xml:space="preserve">TỈNH </w:t>
            </w:r>
            <w:r w:rsidR="00097FF0">
              <w:rPr>
                <w:b/>
                <w:bCs/>
                <w:sz w:val="26"/>
                <w:szCs w:val="26"/>
              </w:rPr>
              <w:t>YÊN BÁI</w:t>
            </w:r>
          </w:p>
        </w:tc>
        <w:tc>
          <w:tcPr>
            <w:tcW w:w="5940" w:type="dxa"/>
            <w:tcMar>
              <w:top w:w="0" w:type="dxa"/>
              <w:left w:w="108" w:type="dxa"/>
              <w:bottom w:w="0" w:type="dxa"/>
              <w:right w:w="108" w:type="dxa"/>
            </w:tcMar>
          </w:tcPr>
          <w:p w:rsidR="00097FF0" w:rsidRPr="00664128" w:rsidRDefault="00FE27FA" w:rsidP="00097FF0">
            <w:pPr>
              <w:spacing w:before="120" w:after="100" w:afterAutospacing="1"/>
              <w:jc w:val="center"/>
              <w:rPr>
                <w:sz w:val="26"/>
                <w:szCs w:val="26"/>
              </w:rPr>
            </w:pPr>
            <w:r w:rsidRPr="00FE27FA">
              <w:rPr>
                <w:b/>
                <w:bCs/>
                <w:noProof/>
                <w:sz w:val="26"/>
                <w:szCs w:val="26"/>
              </w:rPr>
              <w:pict>
                <v:shape id="_x0000_s1056" type="#_x0000_t32" style="position:absolute;left:0;text-align:left;margin-left:53.55pt;margin-top:40.05pt;width:179.25pt;height:0;z-index:251660288;mso-position-horizontal-relative:text;mso-position-vertical-relative:text" o:connectortype="straight"/>
              </w:pict>
            </w:r>
            <w:r w:rsidR="00097FF0" w:rsidRPr="00664128">
              <w:rPr>
                <w:b/>
                <w:bCs/>
                <w:sz w:val="26"/>
                <w:szCs w:val="26"/>
              </w:rPr>
              <w:t xml:space="preserve">CỘNG HÒA XÃ HỘI CHỦ NGHĨA VIỆT </w:t>
            </w:r>
            <w:smartTag w:uri="urn:schemas-microsoft-com:office:smarttags" w:element="country-region">
              <w:smartTag w:uri="urn:schemas-microsoft-com:office:smarttags" w:element="place">
                <w:r w:rsidR="00097FF0" w:rsidRPr="00664128">
                  <w:rPr>
                    <w:b/>
                    <w:bCs/>
                    <w:sz w:val="26"/>
                    <w:szCs w:val="26"/>
                  </w:rPr>
                  <w:t>NAM</w:t>
                </w:r>
              </w:smartTag>
            </w:smartTag>
            <w:r w:rsidR="00097FF0" w:rsidRPr="00664128">
              <w:rPr>
                <w:b/>
                <w:bCs/>
                <w:sz w:val="26"/>
                <w:szCs w:val="26"/>
              </w:rPr>
              <w:br/>
            </w:r>
            <w:r w:rsidR="00097FF0" w:rsidRPr="00063CE1">
              <w:rPr>
                <w:b/>
                <w:bCs/>
                <w:sz w:val="28"/>
                <w:szCs w:val="28"/>
              </w:rPr>
              <w:t>Độc lập – Tự do – Hạnh phúc</w:t>
            </w:r>
            <w:r w:rsidR="00097FF0" w:rsidRPr="00063CE1">
              <w:rPr>
                <w:b/>
                <w:bCs/>
                <w:sz w:val="28"/>
                <w:szCs w:val="28"/>
              </w:rPr>
              <w:br/>
            </w:r>
          </w:p>
        </w:tc>
      </w:tr>
    </w:tbl>
    <w:p w:rsidR="00097FF0" w:rsidRDefault="00097FF0" w:rsidP="00095267">
      <w:pPr>
        <w:spacing w:before="20" w:after="20"/>
        <w:rPr>
          <w:b/>
          <w:bCs/>
          <w:sz w:val="28"/>
          <w:szCs w:val="28"/>
        </w:rPr>
      </w:pPr>
    </w:p>
    <w:p w:rsidR="00BE440D" w:rsidRPr="00664128" w:rsidRDefault="00BE440D" w:rsidP="00097FF0">
      <w:pPr>
        <w:spacing w:before="20" w:after="20"/>
        <w:jc w:val="center"/>
        <w:rPr>
          <w:b/>
          <w:sz w:val="28"/>
          <w:szCs w:val="28"/>
        </w:rPr>
      </w:pPr>
      <w:r w:rsidRPr="00664128">
        <w:rPr>
          <w:b/>
          <w:bCs/>
          <w:sz w:val="28"/>
          <w:szCs w:val="28"/>
        </w:rPr>
        <w:t xml:space="preserve">QUY </w:t>
      </w:r>
      <w:r w:rsidR="003744D8">
        <w:rPr>
          <w:b/>
          <w:bCs/>
          <w:sz w:val="28"/>
          <w:szCs w:val="28"/>
        </w:rPr>
        <w:t>CHẾ</w:t>
      </w:r>
    </w:p>
    <w:p w:rsidR="00EF6CEE" w:rsidRDefault="004B25C6" w:rsidP="00097FF0">
      <w:pPr>
        <w:jc w:val="center"/>
        <w:rPr>
          <w:b/>
          <w:sz w:val="28"/>
          <w:szCs w:val="28"/>
        </w:rPr>
      </w:pPr>
      <w:r w:rsidRPr="00EF6CEE">
        <w:rPr>
          <w:b/>
          <w:sz w:val="28"/>
          <w:szCs w:val="28"/>
        </w:rPr>
        <w:t>Q</w:t>
      </w:r>
      <w:r w:rsidR="006D67AC" w:rsidRPr="00EF6CEE">
        <w:rPr>
          <w:b/>
          <w:sz w:val="28"/>
          <w:szCs w:val="28"/>
        </w:rPr>
        <w:t>uản lý, sử dụng máy móc, thiết bị của cơ quan</w:t>
      </w:r>
      <w:r w:rsidR="00F51CD4" w:rsidRPr="00EF6CEE">
        <w:rPr>
          <w:b/>
          <w:sz w:val="28"/>
          <w:szCs w:val="28"/>
        </w:rPr>
        <w:t xml:space="preserve"> nhà nước</w:t>
      </w:r>
      <w:r w:rsidR="006D67AC" w:rsidRPr="00EF6CEE">
        <w:rPr>
          <w:b/>
          <w:sz w:val="28"/>
          <w:szCs w:val="28"/>
        </w:rPr>
        <w:t>,</w:t>
      </w:r>
    </w:p>
    <w:p w:rsidR="00EF6CEE" w:rsidRDefault="006D67AC" w:rsidP="00097FF0">
      <w:pPr>
        <w:jc w:val="center"/>
        <w:rPr>
          <w:b/>
          <w:sz w:val="28"/>
          <w:szCs w:val="28"/>
        </w:rPr>
      </w:pPr>
      <w:r w:rsidRPr="00EF6CEE">
        <w:rPr>
          <w:b/>
          <w:sz w:val="28"/>
          <w:szCs w:val="28"/>
        </w:rPr>
        <w:t>tổ chức, đơn vị sự nghiệp công lập thuộc phạm vi quản lý</w:t>
      </w:r>
    </w:p>
    <w:p w:rsidR="00EF6CEE" w:rsidRDefault="006D67AC" w:rsidP="00097FF0">
      <w:pPr>
        <w:jc w:val="center"/>
        <w:rPr>
          <w:b/>
          <w:sz w:val="28"/>
          <w:szCs w:val="28"/>
        </w:rPr>
      </w:pPr>
      <w:r w:rsidRPr="00EF6CEE">
        <w:rPr>
          <w:b/>
          <w:sz w:val="28"/>
          <w:szCs w:val="28"/>
        </w:rPr>
        <w:t xml:space="preserve">của Uỷ ban nhân dân tỉnh </w:t>
      </w:r>
      <w:r w:rsidR="005750CF" w:rsidRPr="00EF6CEE">
        <w:rPr>
          <w:b/>
          <w:sz w:val="28"/>
          <w:szCs w:val="28"/>
        </w:rPr>
        <w:t>Yên Bái</w:t>
      </w:r>
    </w:p>
    <w:p w:rsidR="00EF6CEE" w:rsidRDefault="006D67AC" w:rsidP="00097FF0">
      <w:pPr>
        <w:jc w:val="center"/>
        <w:rPr>
          <w:bCs/>
          <w:i/>
          <w:sz w:val="28"/>
          <w:szCs w:val="28"/>
        </w:rPr>
      </w:pPr>
      <w:r w:rsidRPr="00EF6CEE">
        <w:rPr>
          <w:bCs/>
          <w:i/>
          <w:sz w:val="28"/>
          <w:szCs w:val="28"/>
        </w:rPr>
        <w:t xml:space="preserve"> </w:t>
      </w:r>
      <w:r w:rsidR="00BE440D" w:rsidRPr="00EF6CEE">
        <w:rPr>
          <w:bCs/>
          <w:i/>
          <w:sz w:val="28"/>
          <w:szCs w:val="28"/>
        </w:rPr>
        <w:t xml:space="preserve">( </w:t>
      </w:r>
      <w:r w:rsidR="00EF6CEE">
        <w:rPr>
          <w:bCs/>
          <w:i/>
          <w:sz w:val="28"/>
          <w:szCs w:val="28"/>
        </w:rPr>
        <w:t>Ban hành k</w:t>
      </w:r>
      <w:r w:rsidR="00BE440D" w:rsidRPr="00EF6CEE">
        <w:rPr>
          <w:bCs/>
          <w:i/>
          <w:sz w:val="28"/>
          <w:szCs w:val="28"/>
        </w:rPr>
        <w:t>èm theo Quyết định số:</w:t>
      </w:r>
      <w:r w:rsidR="005750CF" w:rsidRPr="00EF6CEE">
        <w:rPr>
          <w:bCs/>
          <w:i/>
          <w:sz w:val="28"/>
          <w:szCs w:val="28"/>
        </w:rPr>
        <w:t xml:space="preserve"> </w:t>
      </w:r>
      <w:r w:rsidR="00256E89">
        <w:rPr>
          <w:bCs/>
          <w:i/>
          <w:sz w:val="28"/>
          <w:szCs w:val="28"/>
        </w:rPr>
        <w:t>48</w:t>
      </w:r>
      <w:r w:rsidR="00375BD6" w:rsidRPr="00EF6CEE">
        <w:rPr>
          <w:bCs/>
          <w:i/>
          <w:sz w:val="28"/>
          <w:szCs w:val="28"/>
        </w:rPr>
        <w:t>/2016</w:t>
      </w:r>
      <w:r w:rsidR="00A44618" w:rsidRPr="00EF6CEE">
        <w:rPr>
          <w:bCs/>
          <w:i/>
          <w:sz w:val="28"/>
          <w:szCs w:val="28"/>
        </w:rPr>
        <w:t>/QĐ-UBN</w:t>
      </w:r>
      <w:r w:rsidR="00EF6CEE">
        <w:rPr>
          <w:bCs/>
          <w:i/>
          <w:sz w:val="28"/>
          <w:szCs w:val="28"/>
        </w:rPr>
        <w:t>D</w:t>
      </w:r>
      <w:r w:rsidR="00A44618" w:rsidRPr="00EF6CEE">
        <w:rPr>
          <w:bCs/>
          <w:i/>
          <w:sz w:val="28"/>
          <w:szCs w:val="28"/>
        </w:rPr>
        <w:t xml:space="preserve"> </w:t>
      </w:r>
      <w:r w:rsidR="005750CF" w:rsidRPr="00EF6CEE">
        <w:rPr>
          <w:bCs/>
          <w:i/>
          <w:sz w:val="28"/>
          <w:szCs w:val="28"/>
        </w:rPr>
        <w:t>ngày</w:t>
      </w:r>
      <w:r w:rsidR="00EF6CEE">
        <w:rPr>
          <w:bCs/>
          <w:i/>
          <w:sz w:val="28"/>
          <w:szCs w:val="28"/>
        </w:rPr>
        <w:t xml:space="preserve">  </w:t>
      </w:r>
      <w:r w:rsidR="00256E89">
        <w:rPr>
          <w:bCs/>
          <w:i/>
          <w:sz w:val="28"/>
          <w:szCs w:val="28"/>
        </w:rPr>
        <w:t>12</w:t>
      </w:r>
      <w:r w:rsidR="00EF6CEE">
        <w:rPr>
          <w:bCs/>
          <w:i/>
          <w:sz w:val="28"/>
          <w:szCs w:val="28"/>
        </w:rPr>
        <w:t>/</w:t>
      </w:r>
      <w:r w:rsidR="00256E89">
        <w:rPr>
          <w:bCs/>
          <w:i/>
          <w:sz w:val="28"/>
          <w:szCs w:val="28"/>
        </w:rPr>
        <w:t>12</w:t>
      </w:r>
      <w:r w:rsidR="00EF6CEE">
        <w:rPr>
          <w:bCs/>
          <w:i/>
          <w:sz w:val="28"/>
          <w:szCs w:val="28"/>
        </w:rPr>
        <w:t>/</w:t>
      </w:r>
      <w:r w:rsidR="00BE440D" w:rsidRPr="00EF6CEE">
        <w:rPr>
          <w:bCs/>
          <w:i/>
          <w:sz w:val="28"/>
          <w:szCs w:val="28"/>
        </w:rPr>
        <w:t>2016</w:t>
      </w:r>
    </w:p>
    <w:p w:rsidR="00F531DA" w:rsidRPr="00EF6CEE" w:rsidRDefault="00BE440D" w:rsidP="00097FF0">
      <w:pPr>
        <w:jc w:val="center"/>
        <w:rPr>
          <w:bCs/>
          <w:i/>
          <w:sz w:val="28"/>
          <w:szCs w:val="28"/>
        </w:rPr>
      </w:pPr>
      <w:r w:rsidRPr="00EF6CEE">
        <w:rPr>
          <w:bCs/>
          <w:i/>
          <w:sz w:val="28"/>
          <w:szCs w:val="28"/>
        </w:rPr>
        <w:t xml:space="preserve"> c</w:t>
      </w:r>
      <w:r w:rsidR="005750CF" w:rsidRPr="00EF6CEE">
        <w:rPr>
          <w:bCs/>
          <w:i/>
          <w:sz w:val="28"/>
          <w:szCs w:val="28"/>
        </w:rPr>
        <w:t>ủa Uỷ ban nhân dân tỉnh Yên Bái</w:t>
      </w:r>
      <w:r w:rsidRPr="00EF6CEE">
        <w:rPr>
          <w:bCs/>
          <w:i/>
          <w:sz w:val="28"/>
          <w:szCs w:val="28"/>
        </w:rPr>
        <w:t>)</w:t>
      </w:r>
      <w:bookmarkStart w:id="0" w:name="chuong_1"/>
    </w:p>
    <w:p w:rsidR="000D2A35" w:rsidRDefault="00FE27FA" w:rsidP="00D24A19">
      <w:pPr>
        <w:rPr>
          <w:b/>
          <w:bCs/>
          <w:sz w:val="28"/>
          <w:szCs w:val="28"/>
        </w:rPr>
      </w:pPr>
      <w:r>
        <w:rPr>
          <w:b/>
          <w:bCs/>
          <w:noProof/>
          <w:sz w:val="28"/>
          <w:szCs w:val="28"/>
          <w:lang w:eastAsia="ja-JP"/>
        </w:rPr>
        <w:pict>
          <v:line id="_x0000_s1046" style="position:absolute;z-index:251655168" from="176.7pt,4.05pt" to="283.5pt,4.05pt"/>
        </w:pict>
      </w:r>
      <w:r w:rsidR="00D24A19">
        <w:rPr>
          <w:b/>
          <w:bCs/>
          <w:sz w:val="28"/>
          <w:szCs w:val="28"/>
        </w:rPr>
        <w:t xml:space="preserve">                                                      </w:t>
      </w:r>
    </w:p>
    <w:p w:rsidR="00A56796" w:rsidRPr="00664128" w:rsidRDefault="00A56796" w:rsidP="001C5A73">
      <w:pPr>
        <w:spacing w:line="360" w:lineRule="exact"/>
        <w:jc w:val="center"/>
        <w:rPr>
          <w:b/>
          <w:sz w:val="28"/>
          <w:szCs w:val="28"/>
        </w:rPr>
      </w:pPr>
      <w:r w:rsidRPr="00664128">
        <w:rPr>
          <w:b/>
          <w:bCs/>
          <w:sz w:val="28"/>
          <w:szCs w:val="28"/>
        </w:rPr>
        <w:t>Chương I</w:t>
      </w:r>
      <w:bookmarkEnd w:id="0"/>
    </w:p>
    <w:p w:rsidR="00A56796" w:rsidRDefault="00D24A19" w:rsidP="001C5A73">
      <w:pPr>
        <w:spacing w:line="360" w:lineRule="exact"/>
        <w:ind w:firstLine="567"/>
        <w:rPr>
          <w:b/>
          <w:bCs/>
          <w:sz w:val="28"/>
          <w:szCs w:val="28"/>
        </w:rPr>
      </w:pPr>
      <w:bookmarkStart w:id="1" w:name="chuong_1_name"/>
      <w:r>
        <w:rPr>
          <w:b/>
          <w:bCs/>
          <w:sz w:val="28"/>
          <w:szCs w:val="28"/>
        </w:rPr>
        <w:t xml:space="preserve">                                    </w:t>
      </w:r>
      <w:r w:rsidR="00A56796" w:rsidRPr="00664128">
        <w:rPr>
          <w:b/>
          <w:bCs/>
          <w:sz w:val="28"/>
          <w:szCs w:val="28"/>
        </w:rPr>
        <w:t>QUY ĐỊNH CHUNG</w:t>
      </w:r>
      <w:bookmarkEnd w:id="1"/>
    </w:p>
    <w:p w:rsidR="00994EA3" w:rsidRPr="00664128" w:rsidRDefault="00994EA3" w:rsidP="001C5A73">
      <w:pPr>
        <w:spacing w:before="120" w:line="360" w:lineRule="exact"/>
        <w:jc w:val="both"/>
        <w:rPr>
          <w:b/>
          <w:bCs/>
          <w:sz w:val="28"/>
          <w:szCs w:val="28"/>
        </w:rPr>
      </w:pPr>
      <w:bookmarkStart w:id="2" w:name="dieu_1"/>
    </w:p>
    <w:p w:rsidR="00A56796" w:rsidRPr="001C5A73" w:rsidRDefault="00A56796" w:rsidP="001C5A73">
      <w:pPr>
        <w:spacing w:before="120" w:line="360" w:lineRule="exact"/>
        <w:ind w:firstLine="567"/>
        <w:jc w:val="both"/>
        <w:rPr>
          <w:sz w:val="28"/>
          <w:szCs w:val="28"/>
        </w:rPr>
      </w:pPr>
      <w:r w:rsidRPr="001C5A73">
        <w:rPr>
          <w:b/>
          <w:bCs/>
          <w:sz w:val="28"/>
          <w:szCs w:val="28"/>
        </w:rPr>
        <w:t xml:space="preserve">Điều 1. </w:t>
      </w:r>
      <w:bookmarkEnd w:id="2"/>
      <w:r w:rsidR="006D67AC" w:rsidRPr="001C5A73">
        <w:rPr>
          <w:b/>
          <w:bCs/>
          <w:sz w:val="28"/>
          <w:szCs w:val="28"/>
        </w:rPr>
        <w:t>Đối</w:t>
      </w:r>
      <w:r w:rsidR="00837FC8" w:rsidRPr="001C5A73">
        <w:rPr>
          <w:b/>
          <w:bCs/>
          <w:sz w:val="28"/>
          <w:szCs w:val="28"/>
        </w:rPr>
        <w:t xml:space="preserve"> tượng áp dụng</w:t>
      </w:r>
    </w:p>
    <w:p w:rsidR="00236776" w:rsidRPr="001C5A73" w:rsidRDefault="00A56796" w:rsidP="001C5A73">
      <w:pPr>
        <w:spacing w:before="120" w:line="360" w:lineRule="exact"/>
        <w:ind w:firstLine="567"/>
        <w:jc w:val="both"/>
        <w:rPr>
          <w:spacing w:val="-2"/>
          <w:sz w:val="28"/>
          <w:szCs w:val="28"/>
        </w:rPr>
      </w:pPr>
      <w:r w:rsidRPr="001C5A73">
        <w:rPr>
          <w:spacing w:val="-2"/>
          <w:sz w:val="28"/>
          <w:szCs w:val="28"/>
        </w:rPr>
        <w:t xml:space="preserve">1. </w:t>
      </w:r>
      <w:r w:rsidR="00236776" w:rsidRPr="001C5A73">
        <w:rPr>
          <w:spacing w:val="-2"/>
          <w:sz w:val="28"/>
          <w:szCs w:val="28"/>
        </w:rPr>
        <w:t>Cơ quan nhà nước, tổ chức chính trị, tổ chức chính trị - xã hội được ngân sách nhà nước bảo đảm kinh phí hoạt động</w:t>
      </w:r>
      <w:r w:rsidR="001C5A73" w:rsidRPr="001C5A73">
        <w:rPr>
          <w:spacing w:val="-2"/>
          <w:sz w:val="28"/>
          <w:szCs w:val="28"/>
        </w:rPr>
        <w:t>;</w:t>
      </w:r>
      <w:r w:rsidR="00236776" w:rsidRPr="001C5A73">
        <w:rPr>
          <w:spacing w:val="-2"/>
          <w:sz w:val="28"/>
          <w:szCs w:val="28"/>
        </w:rPr>
        <w:t xml:space="preserve"> đơn vị sự nghiệp công lập</w:t>
      </w:r>
      <w:r w:rsidR="001C5A73" w:rsidRPr="001C5A73">
        <w:rPr>
          <w:spacing w:val="-2"/>
          <w:sz w:val="28"/>
          <w:szCs w:val="28"/>
        </w:rPr>
        <w:t>;</w:t>
      </w:r>
      <w:r w:rsidR="00236776" w:rsidRPr="001C5A73">
        <w:rPr>
          <w:spacing w:val="-2"/>
          <w:sz w:val="28"/>
          <w:szCs w:val="28"/>
        </w:rPr>
        <w:t xml:space="preserve"> Ban Quản lý </w:t>
      </w:r>
      <w:r w:rsidR="006F607F" w:rsidRPr="001C5A73">
        <w:rPr>
          <w:spacing w:val="-2"/>
          <w:sz w:val="28"/>
          <w:szCs w:val="28"/>
        </w:rPr>
        <w:t>dự án</w:t>
      </w:r>
      <w:r w:rsidR="00236776" w:rsidRPr="001C5A73">
        <w:rPr>
          <w:spacing w:val="-2"/>
          <w:sz w:val="28"/>
          <w:szCs w:val="28"/>
        </w:rPr>
        <w:t xml:space="preserve">, </w:t>
      </w:r>
      <w:r w:rsidR="001C5A73" w:rsidRPr="001C5A73">
        <w:rPr>
          <w:spacing w:val="-2"/>
          <w:sz w:val="28"/>
          <w:szCs w:val="28"/>
        </w:rPr>
        <w:t>c</w:t>
      </w:r>
      <w:r w:rsidR="006F607F" w:rsidRPr="001C5A73">
        <w:rPr>
          <w:spacing w:val="-2"/>
          <w:sz w:val="28"/>
          <w:szCs w:val="28"/>
        </w:rPr>
        <w:t>hương trình sử dụng</w:t>
      </w:r>
      <w:r w:rsidR="00236776" w:rsidRPr="001C5A73">
        <w:rPr>
          <w:spacing w:val="-2"/>
          <w:sz w:val="28"/>
          <w:szCs w:val="28"/>
        </w:rPr>
        <w:t xml:space="preserve"> vốn ngân sách nhà nước thuộc phạm vi quản lý của Uỷ ban nhân dân tỉnh </w:t>
      </w:r>
      <w:r w:rsidR="00375BD6" w:rsidRPr="001C5A73">
        <w:rPr>
          <w:spacing w:val="-2"/>
          <w:sz w:val="28"/>
          <w:szCs w:val="28"/>
        </w:rPr>
        <w:t>Yên Bái</w:t>
      </w:r>
      <w:r w:rsidR="00236776" w:rsidRPr="001C5A73">
        <w:rPr>
          <w:spacing w:val="-2"/>
          <w:sz w:val="28"/>
          <w:szCs w:val="28"/>
        </w:rPr>
        <w:t xml:space="preserve"> (sau đây gọi là cơ quan, tổ chức, đơn vị).</w:t>
      </w:r>
    </w:p>
    <w:p w:rsidR="00236776" w:rsidRPr="001C5A73" w:rsidRDefault="00236776" w:rsidP="001C5A73">
      <w:pPr>
        <w:spacing w:before="120" w:line="360" w:lineRule="exact"/>
        <w:ind w:firstLine="567"/>
        <w:jc w:val="both"/>
        <w:rPr>
          <w:sz w:val="28"/>
          <w:szCs w:val="28"/>
        </w:rPr>
      </w:pPr>
      <w:r w:rsidRPr="001C5A73">
        <w:rPr>
          <w:sz w:val="28"/>
          <w:szCs w:val="28"/>
        </w:rPr>
        <w:t>2. Cán bộ, công chức, viên chức làm việc tại cơ quan, tổ chức, đơn vị.</w:t>
      </w:r>
    </w:p>
    <w:p w:rsidR="006F607F" w:rsidRPr="001C5A73" w:rsidRDefault="002E0499" w:rsidP="001C5A73">
      <w:pPr>
        <w:spacing w:before="120" w:line="360" w:lineRule="exact"/>
        <w:ind w:firstLine="567"/>
        <w:jc w:val="both"/>
        <w:rPr>
          <w:b/>
          <w:sz w:val="28"/>
          <w:szCs w:val="28"/>
        </w:rPr>
      </w:pPr>
      <w:r w:rsidRPr="001C5A73">
        <w:rPr>
          <w:b/>
          <w:sz w:val="28"/>
          <w:szCs w:val="28"/>
        </w:rPr>
        <w:t>Điều 2. Phạm vi điều</w:t>
      </w:r>
      <w:r w:rsidR="006F607F" w:rsidRPr="001C5A73">
        <w:rPr>
          <w:b/>
          <w:sz w:val="28"/>
          <w:szCs w:val="28"/>
        </w:rPr>
        <w:t xml:space="preserve"> chỉnh</w:t>
      </w:r>
    </w:p>
    <w:p w:rsidR="006F607F" w:rsidRPr="001C5A73" w:rsidRDefault="006F607F" w:rsidP="001C5A73">
      <w:pPr>
        <w:spacing w:before="120" w:line="360" w:lineRule="exact"/>
        <w:ind w:firstLine="567"/>
        <w:jc w:val="both"/>
        <w:rPr>
          <w:sz w:val="28"/>
          <w:szCs w:val="28"/>
        </w:rPr>
      </w:pPr>
      <w:r w:rsidRPr="001C5A73">
        <w:rPr>
          <w:sz w:val="28"/>
          <w:szCs w:val="28"/>
        </w:rPr>
        <w:t>1. Máy móc, thiết bị của cơ quan, tổ chức, đơn vị quy định tại Quy</w:t>
      </w:r>
      <w:r w:rsidR="00D24A19" w:rsidRPr="001C5A73">
        <w:rPr>
          <w:sz w:val="28"/>
          <w:szCs w:val="28"/>
        </w:rPr>
        <w:t xml:space="preserve"> chế</w:t>
      </w:r>
      <w:r w:rsidRPr="001C5A73">
        <w:rPr>
          <w:sz w:val="28"/>
          <w:szCs w:val="28"/>
        </w:rPr>
        <w:t xml:space="preserve"> này bao gồm:</w:t>
      </w:r>
    </w:p>
    <w:p w:rsidR="006F607F" w:rsidRPr="001C5A73" w:rsidRDefault="006F607F" w:rsidP="001C5A73">
      <w:pPr>
        <w:spacing w:before="120" w:line="360" w:lineRule="exact"/>
        <w:ind w:firstLine="567"/>
        <w:jc w:val="both"/>
        <w:rPr>
          <w:sz w:val="28"/>
          <w:szCs w:val="28"/>
        </w:rPr>
      </w:pPr>
      <w:r w:rsidRPr="001C5A73">
        <w:rPr>
          <w:sz w:val="28"/>
          <w:szCs w:val="28"/>
        </w:rPr>
        <w:t>a) Máy móc, thiết bị văn phòng phổ biến trang bị cho cán bộ công chức, viên chức làm việc tại cơ quan, tổ chức, đơn vị.</w:t>
      </w:r>
    </w:p>
    <w:p w:rsidR="006F607F" w:rsidRPr="001C5A73" w:rsidRDefault="006F607F" w:rsidP="001C5A73">
      <w:pPr>
        <w:spacing w:before="120" w:line="360" w:lineRule="exact"/>
        <w:ind w:firstLine="567"/>
        <w:jc w:val="both"/>
        <w:rPr>
          <w:sz w:val="28"/>
          <w:szCs w:val="28"/>
        </w:rPr>
      </w:pPr>
      <w:r w:rsidRPr="001C5A73">
        <w:rPr>
          <w:sz w:val="28"/>
          <w:szCs w:val="28"/>
        </w:rPr>
        <w:t>b) Máy móc, thiết bị văn phòng phổ biến trang bị để sử dụng tại các phòng làm việc của cơ quan, tổ chức đơn vị.</w:t>
      </w:r>
    </w:p>
    <w:p w:rsidR="006F607F" w:rsidRPr="001C5A73" w:rsidRDefault="006F607F" w:rsidP="001C5A73">
      <w:pPr>
        <w:spacing w:before="120" w:line="360" w:lineRule="exact"/>
        <w:ind w:firstLine="567"/>
        <w:jc w:val="both"/>
        <w:rPr>
          <w:sz w:val="28"/>
          <w:szCs w:val="28"/>
        </w:rPr>
      </w:pPr>
      <w:r w:rsidRPr="001C5A73">
        <w:rPr>
          <w:sz w:val="28"/>
          <w:szCs w:val="28"/>
        </w:rPr>
        <w:t>c) Máy móc, thiết bị trang bị để sử dụng cho phòng họp, hội trường, phòng thường trực, phòng lưu trữ và các phòng phục vụ hoạt động chung của cơ quan, tổ chức, đơn vị.</w:t>
      </w:r>
    </w:p>
    <w:p w:rsidR="00545237" w:rsidRPr="001C5A73" w:rsidRDefault="00545237" w:rsidP="001C5A73">
      <w:pPr>
        <w:spacing w:before="120" w:line="360" w:lineRule="exact"/>
        <w:ind w:firstLine="567"/>
        <w:jc w:val="both"/>
        <w:rPr>
          <w:sz w:val="28"/>
          <w:szCs w:val="28"/>
        </w:rPr>
      </w:pPr>
      <w:r w:rsidRPr="001C5A73">
        <w:rPr>
          <w:sz w:val="28"/>
          <w:szCs w:val="28"/>
          <w:lang w:val="vi-VN"/>
        </w:rPr>
        <w:t>d) Máy móc, thiết bị chuyên dùng trang bị phục vụ hoạt động đặc thù của cơ quan, tổ chức, đơn vị.</w:t>
      </w:r>
    </w:p>
    <w:p w:rsidR="007772C2" w:rsidRPr="001C5A73" w:rsidRDefault="006F607F" w:rsidP="001C5A73">
      <w:pPr>
        <w:spacing w:before="120" w:line="360" w:lineRule="exact"/>
        <w:ind w:firstLine="567"/>
        <w:jc w:val="both"/>
        <w:rPr>
          <w:spacing w:val="-4"/>
          <w:sz w:val="28"/>
          <w:szCs w:val="28"/>
        </w:rPr>
      </w:pPr>
      <w:r w:rsidRPr="001C5A73">
        <w:rPr>
          <w:spacing w:val="-4"/>
          <w:sz w:val="28"/>
          <w:szCs w:val="28"/>
        </w:rPr>
        <w:t>2. Đối với hệ thống mạng tin học (máy chủ và các thiết bị kèm theo), hệ thống điện thoại tổng đài, hệ thống thiết bị điện (hệ thống điều hoà trung tâm, hệ thống quạt thông gió cho cả toà nhà, hệ thống đèn thắp sáng và các thiết bị điện khác có liên quan) không thuộc phạm vi điều ch</w:t>
      </w:r>
      <w:r w:rsidR="00A85B5B" w:rsidRPr="001C5A73">
        <w:rPr>
          <w:spacing w:val="-4"/>
          <w:sz w:val="28"/>
          <w:szCs w:val="28"/>
        </w:rPr>
        <w:t>ỉnh theo quy định tại Quy</w:t>
      </w:r>
      <w:r w:rsidR="00E60257" w:rsidRPr="001C5A73">
        <w:rPr>
          <w:spacing w:val="-4"/>
          <w:sz w:val="28"/>
          <w:szCs w:val="28"/>
        </w:rPr>
        <w:t xml:space="preserve"> chế</w:t>
      </w:r>
      <w:r w:rsidR="00A334AA" w:rsidRPr="001C5A73">
        <w:rPr>
          <w:spacing w:val="-4"/>
          <w:sz w:val="28"/>
          <w:szCs w:val="28"/>
        </w:rPr>
        <w:t xml:space="preserve"> này.</w:t>
      </w:r>
    </w:p>
    <w:p w:rsidR="001C5A73" w:rsidRPr="001C5A73" w:rsidRDefault="001C5A73" w:rsidP="001C5A73">
      <w:pPr>
        <w:tabs>
          <w:tab w:val="center" w:pos="0"/>
        </w:tabs>
        <w:spacing w:line="360" w:lineRule="exact"/>
        <w:jc w:val="center"/>
        <w:rPr>
          <w:b/>
          <w:sz w:val="28"/>
          <w:szCs w:val="28"/>
        </w:rPr>
      </w:pPr>
    </w:p>
    <w:p w:rsidR="00026159" w:rsidRPr="001C5A73" w:rsidRDefault="00026159" w:rsidP="001C5A73">
      <w:pPr>
        <w:tabs>
          <w:tab w:val="center" w:pos="0"/>
        </w:tabs>
        <w:spacing w:line="360" w:lineRule="exact"/>
        <w:jc w:val="center"/>
        <w:rPr>
          <w:b/>
          <w:sz w:val="28"/>
          <w:szCs w:val="28"/>
        </w:rPr>
      </w:pPr>
      <w:r w:rsidRPr="001C5A73">
        <w:rPr>
          <w:b/>
          <w:sz w:val="28"/>
          <w:szCs w:val="28"/>
        </w:rPr>
        <w:lastRenderedPageBreak/>
        <w:t>Chương II</w:t>
      </w:r>
    </w:p>
    <w:p w:rsidR="00026159" w:rsidRPr="001C5A73" w:rsidRDefault="000146C3" w:rsidP="001C5A73">
      <w:pPr>
        <w:spacing w:line="360" w:lineRule="exact"/>
        <w:ind w:firstLine="567"/>
        <w:rPr>
          <w:b/>
          <w:sz w:val="28"/>
          <w:szCs w:val="28"/>
        </w:rPr>
      </w:pPr>
      <w:r w:rsidRPr="001C5A73">
        <w:rPr>
          <w:b/>
          <w:sz w:val="28"/>
          <w:szCs w:val="28"/>
        </w:rPr>
        <w:t xml:space="preserve">                                      </w:t>
      </w:r>
      <w:r w:rsidR="00ED09B1" w:rsidRPr="001C5A73">
        <w:rPr>
          <w:b/>
          <w:sz w:val="28"/>
          <w:szCs w:val="28"/>
        </w:rPr>
        <w:t>QUY ĐỊNH CỤ THỂ</w:t>
      </w:r>
    </w:p>
    <w:p w:rsidR="006B6271" w:rsidRPr="001C5A73" w:rsidRDefault="00ED09B1" w:rsidP="001C5A73">
      <w:pPr>
        <w:spacing w:before="120" w:line="360" w:lineRule="exact"/>
        <w:ind w:firstLine="567"/>
        <w:jc w:val="both"/>
        <w:rPr>
          <w:b/>
          <w:sz w:val="28"/>
          <w:szCs w:val="28"/>
        </w:rPr>
      </w:pPr>
      <w:r w:rsidRPr="001C5A73">
        <w:rPr>
          <w:b/>
          <w:sz w:val="28"/>
          <w:szCs w:val="28"/>
        </w:rPr>
        <w:t>Điều</w:t>
      </w:r>
      <w:r w:rsidR="00BB6D11" w:rsidRPr="001C5A73">
        <w:rPr>
          <w:b/>
          <w:sz w:val="28"/>
          <w:szCs w:val="28"/>
        </w:rPr>
        <w:t xml:space="preserve"> </w:t>
      </w:r>
      <w:r w:rsidR="00756AE6" w:rsidRPr="001C5A73">
        <w:rPr>
          <w:b/>
          <w:sz w:val="28"/>
          <w:szCs w:val="28"/>
        </w:rPr>
        <w:t>3</w:t>
      </w:r>
      <w:r w:rsidR="006B6271" w:rsidRPr="001C5A73">
        <w:rPr>
          <w:b/>
          <w:sz w:val="28"/>
          <w:szCs w:val="28"/>
        </w:rPr>
        <w:t xml:space="preserve">. </w:t>
      </w:r>
      <w:r w:rsidR="006F269D" w:rsidRPr="001C5A73">
        <w:rPr>
          <w:b/>
          <w:sz w:val="28"/>
          <w:szCs w:val="28"/>
        </w:rPr>
        <w:t xml:space="preserve">Tiêu chuẩn, định mức trang bị máy móc, thiết bị văn phòng phổ biến cho cán bộ, công chức, viên chức </w:t>
      </w:r>
      <w:r w:rsidR="00950BED" w:rsidRPr="001C5A73">
        <w:rPr>
          <w:b/>
          <w:sz w:val="28"/>
          <w:szCs w:val="28"/>
        </w:rPr>
        <w:t>t</w:t>
      </w:r>
      <w:r w:rsidR="00D33410" w:rsidRPr="001C5A73">
        <w:rPr>
          <w:b/>
          <w:sz w:val="28"/>
          <w:szCs w:val="28"/>
        </w:rPr>
        <w:t>ại các cơ quan, tổ chức, đơn vị</w:t>
      </w:r>
    </w:p>
    <w:p w:rsidR="00364868" w:rsidRPr="001C5A73" w:rsidRDefault="00364868" w:rsidP="001C5A73">
      <w:pPr>
        <w:numPr>
          <w:ilvl w:val="0"/>
          <w:numId w:val="9"/>
        </w:numPr>
        <w:spacing w:before="120" w:line="360" w:lineRule="exact"/>
        <w:jc w:val="both"/>
        <w:rPr>
          <w:sz w:val="28"/>
          <w:szCs w:val="28"/>
        </w:rPr>
      </w:pPr>
      <w:r w:rsidRPr="001C5A73">
        <w:rPr>
          <w:sz w:val="28"/>
          <w:szCs w:val="28"/>
        </w:rPr>
        <w:t>Đối với cấp tỉnh:</w:t>
      </w:r>
    </w:p>
    <w:p w:rsidR="00364868" w:rsidRPr="001C5A73" w:rsidRDefault="00AE3FF0" w:rsidP="001C5A73">
      <w:pPr>
        <w:spacing w:before="120" w:line="360" w:lineRule="exact"/>
        <w:ind w:firstLine="567"/>
        <w:jc w:val="both"/>
        <w:rPr>
          <w:sz w:val="28"/>
          <w:szCs w:val="28"/>
        </w:rPr>
      </w:pPr>
      <w:r w:rsidRPr="001C5A73">
        <w:rPr>
          <w:sz w:val="28"/>
          <w:szCs w:val="28"/>
        </w:rPr>
        <w:t>a) Máy móc</w:t>
      </w:r>
      <w:r w:rsidR="00770A0E" w:rsidRPr="001C5A73">
        <w:rPr>
          <w:sz w:val="28"/>
          <w:szCs w:val="28"/>
        </w:rPr>
        <w:t>,</w:t>
      </w:r>
      <w:r w:rsidRPr="001C5A73">
        <w:rPr>
          <w:sz w:val="28"/>
          <w:szCs w:val="28"/>
        </w:rPr>
        <w:t xml:space="preserve"> thiết bị văn phòng phổ biến trang bị cho </w:t>
      </w:r>
      <w:r w:rsidR="009B5556" w:rsidRPr="001C5A73">
        <w:rPr>
          <w:sz w:val="28"/>
          <w:szCs w:val="28"/>
        </w:rPr>
        <w:t xml:space="preserve">cán bộ, công chức, viên chức </w:t>
      </w:r>
      <w:r w:rsidR="00974C10" w:rsidRPr="001C5A73">
        <w:rPr>
          <w:sz w:val="28"/>
          <w:szCs w:val="28"/>
        </w:rPr>
        <w:t>tại</w:t>
      </w:r>
      <w:r w:rsidRPr="001C5A73">
        <w:rPr>
          <w:sz w:val="28"/>
          <w:szCs w:val="28"/>
        </w:rPr>
        <w:t xml:space="preserve"> các cơ quan</w:t>
      </w:r>
      <w:r w:rsidR="00770A0E" w:rsidRPr="001C5A73">
        <w:rPr>
          <w:sz w:val="28"/>
          <w:szCs w:val="28"/>
        </w:rPr>
        <w:t>, tổ chức, đơn vị (</w:t>
      </w:r>
      <w:r w:rsidR="009E2592" w:rsidRPr="001C5A73">
        <w:rPr>
          <w:sz w:val="28"/>
          <w:szCs w:val="28"/>
        </w:rPr>
        <w:t>tính cho 01 người) thực hiện the</w:t>
      </w:r>
      <w:r w:rsidR="001C5A73" w:rsidRPr="001C5A73">
        <w:rPr>
          <w:sz w:val="28"/>
          <w:szCs w:val="28"/>
        </w:rPr>
        <w:t>o quy định tại đ</w:t>
      </w:r>
      <w:r w:rsidR="00770A0E" w:rsidRPr="001C5A73">
        <w:rPr>
          <w:sz w:val="28"/>
          <w:szCs w:val="28"/>
        </w:rPr>
        <w:t xml:space="preserve">iểm a </w:t>
      </w:r>
      <w:r w:rsidR="001C5A73" w:rsidRPr="001C5A73">
        <w:rPr>
          <w:sz w:val="28"/>
          <w:szCs w:val="28"/>
        </w:rPr>
        <w:t>k</w:t>
      </w:r>
      <w:r w:rsidR="009E2592" w:rsidRPr="001C5A73">
        <w:rPr>
          <w:sz w:val="28"/>
          <w:szCs w:val="28"/>
        </w:rPr>
        <w:t>hoản 1 Điều</w:t>
      </w:r>
      <w:r w:rsidR="00770A0E" w:rsidRPr="001C5A73">
        <w:rPr>
          <w:sz w:val="28"/>
          <w:szCs w:val="28"/>
        </w:rPr>
        <w:t xml:space="preserve"> 7 Quyết định số 58/2015/QĐ-TTg ngày </w:t>
      </w:r>
      <w:r w:rsidR="00402F6E" w:rsidRPr="001C5A73">
        <w:rPr>
          <w:sz w:val="28"/>
          <w:szCs w:val="28"/>
        </w:rPr>
        <w:t>1</w:t>
      </w:r>
      <w:r w:rsidR="00770A0E" w:rsidRPr="001C5A73">
        <w:rPr>
          <w:sz w:val="28"/>
          <w:szCs w:val="28"/>
        </w:rPr>
        <w:t xml:space="preserve">7/11/ </w:t>
      </w:r>
      <w:r w:rsidR="00770A0E" w:rsidRPr="001C5A73">
        <w:rPr>
          <w:sz w:val="28"/>
          <w:szCs w:val="28"/>
          <w:lang w:val="vi-VN"/>
        </w:rPr>
        <w:t>2015 của Thủ tướng Chính phủ</w:t>
      </w:r>
      <w:r w:rsidR="00770A0E" w:rsidRPr="001C5A73">
        <w:rPr>
          <w:sz w:val="28"/>
          <w:szCs w:val="28"/>
        </w:rPr>
        <w:t xml:space="preserve"> Q</w:t>
      </w:r>
      <w:r w:rsidR="00770A0E" w:rsidRPr="001C5A73">
        <w:rPr>
          <w:sz w:val="28"/>
          <w:szCs w:val="28"/>
          <w:lang w:val="vi-VN"/>
        </w:rPr>
        <w:t>uy định tiêu chuẩn, định mức</w:t>
      </w:r>
      <w:r w:rsidR="00770A0E" w:rsidRPr="001C5A73">
        <w:rPr>
          <w:sz w:val="28"/>
          <w:szCs w:val="28"/>
        </w:rPr>
        <w:t xml:space="preserve">, chế độ quản lý, sử dụng máy móc thiết bị của cơ quan nhà nước, tổ chức, </w:t>
      </w:r>
      <w:r w:rsidR="00770A0E" w:rsidRPr="001C5A73">
        <w:rPr>
          <w:sz w:val="28"/>
          <w:szCs w:val="28"/>
          <w:lang w:val="vi-VN"/>
        </w:rPr>
        <w:t>đơn vị sự nghiệp công lập</w:t>
      </w:r>
      <w:r w:rsidR="0000628D" w:rsidRPr="001C5A73">
        <w:rPr>
          <w:sz w:val="28"/>
          <w:szCs w:val="28"/>
        </w:rPr>
        <w:t xml:space="preserve"> (sau đây </w:t>
      </w:r>
      <w:r w:rsidR="00770A0E" w:rsidRPr="001C5A73">
        <w:rPr>
          <w:sz w:val="28"/>
          <w:szCs w:val="28"/>
        </w:rPr>
        <w:t>gọi</w:t>
      </w:r>
      <w:r w:rsidR="0000628D" w:rsidRPr="001C5A73">
        <w:rPr>
          <w:sz w:val="28"/>
          <w:szCs w:val="28"/>
        </w:rPr>
        <w:t xml:space="preserve"> tắt</w:t>
      </w:r>
      <w:r w:rsidR="00770A0E" w:rsidRPr="001C5A73">
        <w:rPr>
          <w:sz w:val="28"/>
          <w:szCs w:val="28"/>
        </w:rPr>
        <w:t xml:space="preserve"> là Quyết định số 58/2015/QĐ-TTg).</w:t>
      </w:r>
    </w:p>
    <w:p w:rsidR="00364868" w:rsidRPr="001C5A73" w:rsidRDefault="003C7DE6" w:rsidP="001C5A73">
      <w:pPr>
        <w:spacing w:before="120" w:line="360" w:lineRule="exact"/>
        <w:ind w:firstLine="567"/>
        <w:jc w:val="both"/>
        <w:rPr>
          <w:sz w:val="28"/>
          <w:szCs w:val="28"/>
        </w:rPr>
      </w:pPr>
      <w:r w:rsidRPr="001C5A73">
        <w:rPr>
          <w:sz w:val="28"/>
          <w:szCs w:val="28"/>
        </w:rPr>
        <w:t>b) M</w:t>
      </w:r>
      <w:r w:rsidR="00F90D1D" w:rsidRPr="001C5A73">
        <w:rPr>
          <w:sz w:val="28"/>
          <w:szCs w:val="28"/>
        </w:rPr>
        <w:t>áy móc</w:t>
      </w:r>
      <w:r w:rsidR="00770A0E" w:rsidRPr="001C5A73">
        <w:rPr>
          <w:sz w:val="28"/>
          <w:szCs w:val="28"/>
        </w:rPr>
        <w:t>,</w:t>
      </w:r>
      <w:r w:rsidR="00F90D1D" w:rsidRPr="001C5A73">
        <w:rPr>
          <w:sz w:val="28"/>
          <w:szCs w:val="28"/>
        </w:rPr>
        <w:t xml:space="preserve"> thiết bị văn phòng </w:t>
      </w:r>
      <w:r w:rsidR="00C57AF2" w:rsidRPr="001C5A73">
        <w:rPr>
          <w:sz w:val="28"/>
          <w:szCs w:val="28"/>
        </w:rPr>
        <w:t>phổ biến</w:t>
      </w:r>
      <w:r w:rsidR="005C5E6E" w:rsidRPr="001C5A73">
        <w:rPr>
          <w:sz w:val="28"/>
          <w:szCs w:val="28"/>
        </w:rPr>
        <w:t xml:space="preserve"> </w:t>
      </w:r>
      <w:r w:rsidR="009B5556" w:rsidRPr="001C5A73">
        <w:rPr>
          <w:sz w:val="28"/>
          <w:szCs w:val="28"/>
        </w:rPr>
        <w:t>trang bị cho phòng làm việc của các cơ quan, tổ c</w:t>
      </w:r>
      <w:r w:rsidR="00770A0E" w:rsidRPr="001C5A73">
        <w:rPr>
          <w:sz w:val="28"/>
          <w:szCs w:val="28"/>
        </w:rPr>
        <w:t>hức, đơn vị (</w:t>
      </w:r>
      <w:r w:rsidR="00974C10" w:rsidRPr="001C5A73">
        <w:rPr>
          <w:sz w:val="28"/>
          <w:szCs w:val="28"/>
        </w:rPr>
        <w:t>tính cho 01 phòng</w:t>
      </w:r>
      <w:r w:rsidR="009B5556" w:rsidRPr="001C5A73">
        <w:rPr>
          <w:sz w:val="28"/>
          <w:szCs w:val="28"/>
        </w:rPr>
        <w:t xml:space="preserve"> làm việc) thực</w:t>
      </w:r>
      <w:r w:rsidR="00AF230E" w:rsidRPr="001C5A73">
        <w:rPr>
          <w:sz w:val="28"/>
          <w:szCs w:val="28"/>
        </w:rPr>
        <w:t xml:space="preserve"> hiện theo quy định tại </w:t>
      </w:r>
      <w:r w:rsidR="001C5A73" w:rsidRPr="001C5A73">
        <w:rPr>
          <w:sz w:val="28"/>
          <w:szCs w:val="28"/>
        </w:rPr>
        <w:t>đ</w:t>
      </w:r>
      <w:r w:rsidR="00AF230E" w:rsidRPr="001C5A73">
        <w:rPr>
          <w:sz w:val="28"/>
          <w:szCs w:val="28"/>
        </w:rPr>
        <w:t xml:space="preserve">iểm b </w:t>
      </w:r>
      <w:r w:rsidR="001C5A73" w:rsidRPr="001C5A73">
        <w:rPr>
          <w:sz w:val="28"/>
          <w:szCs w:val="28"/>
        </w:rPr>
        <w:t>k</w:t>
      </w:r>
      <w:r w:rsidR="009B5556" w:rsidRPr="001C5A73">
        <w:rPr>
          <w:sz w:val="28"/>
          <w:szCs w:val="28"/>
        </w:rPr>
        <w:t>hoản 1 Điều 7 Quyết định số 58/2015/QĐ-TTg.</w:t>
      </w:r>
    </w:p>
    <w:p w:rsidR="009B5556" w:rsidRPr="001C5A73" w:rsidRDefault="009B5556" w:rsidP="001C5A73">
      <w:pPr>
        <w:numPr>
          <w:ilvl w:val="0"/>
          <w:numId w:val="9"/>
        </w:numPr>
        <w:spacing w:before="120" w:line="360" w:lineRule="exact"/>
        <w:jc w:val="both"/>
        <w:rPr>
          <w:sz w:val="28"/>
          <w:szCs w:val="28"/>
        </w:rPr>
      </w:pPr>
      <w:r w:rsidRPr="001C5A73">
        <w:rPr>
          <w:sz w:val="28"/>
          <w:szCs w:val="28"/>
        </w:rPr>
        <w:t>Đối với cấp huyện:</w:t>
      </w:r>
    </w:p>
    <w:p w:rsidR="009B5556" w:rsidRPr="001C5A73" w:rsidRDefault="009B5556" w:rsidP="001C5A73">
      <w:pPr>
        <w:spacing w:before="120" w:line="360" w:lineRule="exact"/>
        <w:ind w:firstLine="567"/>
        <w:jc w:val="both"/>
        <w:rPr>
          <w:sz w:val="28"/>
          <w:szCs w:val="28"/>
        </w:rPr>
      </w:pPr>
      <w:r w:rsidRPr="001C5A73">
        <w:rPr>
          <w:sz w:val="28"/>
          <w:szCs w:val="28"/>
        </w:rPr>
        <w:t>a) Máy móc</w:t>
      </w:r>
      <w:r w:rsidR="00AF230E" w:rsidRPr="001C5A73">
        <w:rPr>
          <w:sz w:val="28"/>
          <w:szCs w:val="28"/>
        </w:rPr>
        <w:t>,</w:t>
      </w:r>
      <w:r w:rsidRPr="001C5A73">
        <w:rPr>
          <w:sz w:val="28"/>
          <w:szCs w:val="28"/>
        </w:rPr>
        <w:t xml:space="preserve"> thiết bị văn phòng phổ biến trang bị cho cán bộ, công chức, viên chức </w:t>
      </w:r>
      <w:r w:rsidR="00974C10" w:rsidRPr="001C5A73">
        <w:rPr>
          <w:sz w:val="28"/>
          <w:szCs w:val="28"/>
        </w:rPr>
        <w:t>tại</w:t>
      </w:r>
      <w:r w:rsidR="00AF230E" w:rsidRPr="001C5A73">
        <w:rPr>
          <w:sz w:val="28"/>
          <w:szCs w:val="28"/>
        </w:rPr>
        <w:t xml:space="preserve"> các cơ quan, tổ chức, đơn vị (</w:t>
      </w:r>
      <w:r w:rsidRPr="001C5A73">
        <w:rPr>
          <w:sz w:val="28"/>
          <w:szCs w:val="28"/>
        </w:rPr>
        <w:t>tính cho 01 người) thực</w:t>
      </w:r>
      <w:r w:rsidR="00AF230E" w:rsidRPr="001C5A73">
        <w:rPr>
          <w:sz w:val="28"/>
          <w:szCs w:val="28"/>
        </w:rPr>
        <w:t xml:space="preserve"> hiện theo quy định tại </w:t>
      </w:r>
      <w:r w:rsidR="001C5A73" w:rsidRPr="001C5A73">
        <w:rPr>
          <w:sz w:val="28"/>
          <w:szCs w:val="28"/>
        </w:rPr>
        <w:t>đ</w:t>
      </w:r>
      <w:r w:rsidR="00AF230E" w:rsidRPr="001C5A73">
        <w:rPr>
          <w:sz w:val="28"/>
          <w:szCs w:val="28"/>
        </w:rPr>
        <w:t xml:space="preserve">iểm a </w:t>
      </w:r>
      <w:r w:rsidR="001C5A73" w:rsidRPr="001C5A73">
        <w:rPr>
          <w:sz w:val="28"/>
          <w:szCs w:val="28"/>
        </w:rPr>
        <w:t>k</w:t>
      </w:r>
      <w:r w:rsidR="00974C10" w:rsidRPr="001C5A73">
        <w:rPr>
          <w:sz w:val="28"/>
          <w:szCs w:val="28"/>
        </w:rPr>
        <w:t>hoản 2</w:t>
      </w:r>
      <w:r w:rsidRPr="001C5A73">
        <w:rPr>
          <w:sz w:val="28"/>
          <w:szCs w:val="28"/>
        </w:rPr>
        <w:t xml:space="preserve"> Điều 7 Quyết định số 58/2015/QĐ-TTg.</w:t>
      </w:r>
    </w:p>
    <w:p w:rsidR="009B5556" w:rsidRPr="001C5A73" w:rsidRDefault="009B5556" w:rsidP="001C5A73">
      <w:pPr>
        <w:spacing w:before="120" w:line="360" w:lineRule="exact"/>
        <w:ind w:firstLine="567"/>
        <w:jc w:val="both"/>
        <w:rPr>
          <w:sz w:val="28"/>
          <w:szCs w:val="28"/>
        </w:rPr>
      </w:pPr>
      <w:r w:rsidRPr="001C5A73">
        <w:rPr>
          <w:sz w:val="28"/>
          <w:szCs w:val="28"/>
        </w:rPr>
        <w:t>b) Máy móc</w:t>
      </w:r>
      <w:r w:rsidR="00AF230E" w:rsidRPr="001C5A73">
        <w:rPr>
          <w:sz w:val="28"/>
          <w:szCs w:val="28"/>
        </w:rPr>
        <w:t>,</w:t>
      </w:r>
      <w:r w:rsidRPr="001C5A73">
        <w:rPr>
          <w:sz w:val="28"/>
          <w:szCs w:val="28"/>
        </w:rPr>
        <w:t xml:space="preserve"> thiết bị văn phòng phổ biến trang bị cho phòng làm việc của các cơ quan, tổ c</w:t>
      </w:r>
      <w:r w:rsidR="00AF230E" w:rsidRPr="001C5A73">
        <w:rPr>
          <w:sz w:val="28"/>
          <w:szCs w:val="28"/>
        </w:rPr>
        <w:t>hức, đơn vị (</w:t>
      </w:r>
      <w:r w:rsidR="00974C10" w:rsidRPr="001C5A73">
        <w:rPr>
          <w:sz w:val="28"/>
          <w:szCs w:val="28"/>
        </w:rPr>
        <w:t>tính cho 01 phòng</w:t>
      </w:r>
      <w:r w:rsidRPr="001C5A73">
        <w:rPr>
          <w:sz w:val="28"/>
          <w:szCs w:val="28"/>
        </w:rPr>
        <w:t xml:space="preserve"> làm việc) thực</w:t>
      </w:r>
      <w:r w:rsidR="00AF230E" w:rsidRPr="001C5A73">
        <w:rPr>
          <w:sz w:val="28"/>
          <w:szCs w:val="28"/>
        </w:rPr>
        <w:t xml:space="preserve"> hiện theo quy định tại </w:t>
      </w:r>
      <w:r w:rsidR="001C5A73" w:rsidRPr="001C5A73">
        <w:rPr>
          <w:sz w:val="28"/>
          <w:szCs w:val="28"/>
        </w:rPr>
        <w:t>đ</w:t>
      </w:r>
      <w:r w:rsidR="00AF230E" w:rsidRPr="001C5A73">
        <w:rPr>
          <w:sz w:val="28"/>
          <w:szCs w:val="28"/>
        </w:rPr>
        <w:t xml:space="preserve">iểm b </w:t>
      </w:r>
      <w:r w:rsidR="001C5A73" w:rsidRPr="001C5A73">
        <w:rPr>
          <w:sz w:val="28"/>
          <w:szCs w:val="28"/>
        </w:rPr>
        <w:t>k</w:t>
      </w:r>
      <w:r w:rsidRPr="001C5A73">
        <w:rPr>
          <w:sz w:val="28"/>
          <w:szCs w:val="28"/>
        </w:rPr>
        <w:t xml:space="preserve">hoản </w:t>
      </w:r>
      <w:r w:rsidR="00974C10" w:rsidRPr="001C5A73">
        <w:rPr>
          <w:sz w:val="28"/>
          <w:szCs w:val="28"/>
        </w:rPr>
        <w:t>2</w:t>
      </w:r>
      <w:r w:rsidRPr="001C5A73">
        <w:rPr>
          <w:sz w:val="28"/>
          <w:szCs w:val="28"/>
        </w:rPr>
        <w:t xml:space="preserve"> Điều 7 Quyết định số 58/2015/QĐ-TTg.</w:t>
      </w:r>
    </w:p>
    <w:p w:rsidR="009B5556" w:rsidRPr="001C5A73" w:rsidRDefault="009B5556" w:rsidP="001C5A73">
      <w:pPr>
        <w:numPr>
          <w:ilvl w:val="0"/>
          <w:numId w:val="9"/>
        </w:numPr>
        <w:spacing w:before="120" w:line="360" w:lineRule="exact"/>
        <w:jc w:val="both"/>
        <w:rPr>
          <w:sz w:val="28"/>
          <w:szCs w:val="28"/>
        </w:rPr>
      </w:pPr>
      <w:r w:rsidRPr="001C5A73">
        <w:rPr>
          <w:sz w:val="28"/>
          <w:szCs w:val="28"/>
        </w:rPr>
        <w:t xml:space="preserve">Đối với cấp </w:t>
      </w:r>
      <w:r w:rsidR="00974C10" w:rsidRPr="001C5A73">
        <w:rPr>
          <w:sz w:val="28"/>
          <w:szCs w:val="28"/>
        </w:rPr>
        <w:t>xã</w:t>
      </w:r>
      <w:r w:rsidR="00756AE6" w:rsidRPr="001C5A73">
        <w:rPr>
          <w:sz w:val="28"/>
          <w:szCs w:val="28"/>
        </w:rPr>
        <w:t>, phường, thị trấn (sau đây gọi chung là cấp xã)</w:t>
      </w:r>
      <w:r w:rsidRPr="001C5A73">
        <w:rPr>
          <w:sz w:val="28"/>
          <w:szCs w:val="28"/>
        </w:rPr>
        <w:t>:</w:t>
      </w:r>
    </w:p>
    <w:p w:rsidR="009B5556" w:rsidRPr="001C5A73" w:rsidRDefault="009B5556" w:rsidP="001C5A73">
      <w:pPr>
        <w:spacing w:before="120" w:line="360" w:lineRule="exact"/>
        <w:ind w:firstLine="567"/>
        <w:jc w:val="both"/>
        <w:rPr>
          <w:sz w:val="28"/>
          <w:szCs w:val="28"/>
        </w:rPr>
      </w:pPr>
      <w:r w:rsidRPr="001C5A73">
        <w:rPr>
          <w:sz w:val="28"/>
          <w:szCs w:val="28"/>
        </w:rPr>
        <w:t>a) Máy móc</w:t>
      </w:r>
      <w:r w:rsidR="00AF230E" w:rsidRPr="001C5A73">
        <w:rPr>
          <w:sz w:val="28"/>
          <w:szCs w:val="28"/>
        </w:rPr>
        <w:t>,</w:t>
      </w:r>
      <w:r w:rsidRPr="001C5A73">
        <w:rPr>
          <w:sz w:val="28"/>
          <w:szCs w:val="28"/>
        </w:rPr>
        <w:t xml:space="preserve"> thiết bị văn phòng phổ biến trang bị cho cán bộ, công chức, viên chức </w:t>
      </w:r>
      <w:r w:rsidR="00756AE6" w:rsidRPr="001C5A73">
        <w:rPr>
          <w:sz w:val="28"/>
          <w:szCs w:val="28"/>
        </w:rPr>
        <w:t>tại</w:t>
      </w:r>
      <w:r w:rsidRPr="001C5A73">
        <w:rPr>
          <w:sz w:val="28"/>
          <w:szCs w:val="28"/>
        </w:rPr>
        <w:t xml:space="preserve"> các cơ quan</w:t>
      </w:r>
      <w:r w:rsidR="00756AE6" w:rsidRPr="001C5A73">
        <w:rPr>
          <w:sz w:val="28"/>
          <w:szCs w:val="28"/>
        </w:rPr>
        <w:t xml:space="preserve">, tổ chức, đơn vị </w:t>
      </w:r>
      <w:r w:rsidR="00AF230E" w:rsidRPr="001C5A73">
        <w:rPr>
          <w:sz w:val="28"/>
          <w:szCs w:val="28"/>
        </w:rPr>
        <w:t>(</w:t>
      </w:r>
      <w:r w:rsidRPr="001C5A73">
        <w:rPr>
          <w:sz w:val="28"/>
          <w:szCs w:val="28"/>
        </w:rPr>
        <w:t>tính cho 01 người) thực</w:t>
      </w:r>
      <w:r w:rsidR="00AF230E" w:rsidRPr="001C5A73">
        <w:rPr>
          <w:sz w:val="28"/>
          <w:szCs w:val="28"/>
        </w:rPr>
        <w:t xml:space="preserve"> hiện theo quy định tại </w:t>
      </w:r>
      <w:r w:rsidR="001C5A73" w:rsidRPr="001C5A73">
        <w:rPr>
          <w:sz w:val="28"/>
          <w:szCs w:val="28"/>
        </w:rPr>
        <w:t>đ</w:t>
      </w:r>
      <w:r w:rsidR="00AF230E" w:rsidRPr="001C5A73">
        <w:rPr>
          <w:sz w:val="28"/>
          <w:szCs w:val="28"/>
        </w:rPr>
        <w:t xml:space="preserve">iểm a </w:t>
      </w:r>
      <w:r w:rsidR="001C5A73" w:rsidRPr="001C5A73">
        <w:rPr>
          <w:sz w:val="28"/>
          <w:szCs w:val="28"/>
        </w:rPr>
        <w:t>k</w:t>
      </w:r>
      <w:r w:rsidRPr="001C5A73">
        <w:rPr>
          <w:sz w:val="28"/>
          <w:szCs w:val="28"/>
        </w:rPr>
        <w:t>hoản</w:t>
      </w:r>
      <w:r w:rsidR="00756AE6" w:rsidRPr="001C5A73">
        <w:rPr>
          <w:sz w:val="28"/>
          <w:szCs w:val="28"/>
        </w:rPr>
        <w:t xml:space="preserve"> 3</w:t>
      </w:r>
      <w:r w:rsidRPr="001C5A73">
        <w:rPr>
          <w:sz w:val="28"/>
          <w:szCs w:val="28"/>
        </w:rPr>
        <w:t xml:space="preserve"> Điều 7 Quyết định số 58/2015/QĐ-TTg.</w:t>
      </w:r>
    </w:p>
    <w:p w:rsidR="00364868" w:rsidRPr="001C5A73" w:rsidRDefault="009B5556" w:rsidP="001C5A73">
      <w:pPr>
        <w:spacing w:before="120" w:line="360" w:lineRule="exact"/>
        <w:ind w:firstLine="567"/>
        <w:jc w:val="both"/>
        <w:rPr>
          <w:sz w:val="28"/>
          <w:szCs w:val="28"/>
        </w:rPr>
      </w:pPr>
      <w:r w:rsidRPr="001C5A73">
        <w:rPr>
          <w:sz w:val="28"/>
          <w:szCs w:val="28"/>
        </w:rPr>
        <w:t>b) Máy móc</w:t>
      </w:r>
      <w:r w:rsidR="00AF230E" w:rsidRPr="001C5A73">
        <w:rPr>
          <w:sz w:val="28"/>
          <w:szCs w:val="28"/>
        </w:rPr>
        <w:t>,</w:t>
      </w:r>
      <w:r w:rsidRPr="001C5A73">
        <w:rPr>
          <w:sz w:val="28"/>
          <w:szCs w:val="28"/>
        </w:rPr>
        <w:t xml:space="preserve"> thiết bị văn phòng phổ biến trang bị cho phòng làm việc của các cơ quan, tổ c</w:t>
      </w:r>
      <w:r w:rsidR="00756AE6" w:rsidRPr="001C5A73">
        <w:rPr>
          <w:sz w:val="28"/>
          <w:szCs w:val="28"/>
        </w:rPr>
        <w:t>hức, đơn vị (</w:t>
      </w:r>
      <w:r w:rsidR="00974C10" w:rsidRPr="001C5A73">
        <w:rPr>
          <w:sz w:val="28"/>
          <w:szCs w:val="28"/>
        </w:rPr>
        <w:t>tính cho 01 phòng</w:t>
      </w:r>
      <w:r w:rsidRPr="001C5A73">
        <w:rPr>
          <w:sz w:val="28"/>
          <w:szCs w:val="28"/>
        </w:rPr>
        <w:t xml:space="preserve"> làm việc) thực</w:t>
      </w:r>
      <w:r w:rsidR="00436DF5" w:rsidRPr="001C5A73">
        <w:rPr>
          <w:sz w:val="28"/>
          <w:szCs w:val="28"/>
        </w:rPr>
        <w:t xml:space="preserve"> hiện theo quy định tại </w:t>
      </w:r>
      <w:r w:rsidR="001C5A73" w:rsidRPr="001C5A73">
        <w:rPr>
          <w:sz w:val="28"/>
          <w:szCs w:val="28"/>
        </w:rPr>
        <w:t>đ</w:t>
      </w:r>
      <w:r w:rsidR="00436DF5" w:rsidRPr="001C5A73">
        <w:rPr>
          <w:sz w:val="28"/>
          <w:szCs w:val="28"/>
        </w:rPr>
        <w:t xml:space="preserve">iểm b </w:t>
      </w:r>
      <w:r w:rsidR="001C5A73" w:rsidRPr="001C5A73">
        <w:rPr>
          <w:sz w:val="28"/>
          <w:szCs w:val="28"/>
        </w:rPr>
        <w:t>k</w:t>
      </w:r>
      <w:r w:rsidRPr="001C5A73">
        <w:rPr>
          <w:sz w:val="28"/>
          <w:szCs w:val="28"/>
        </w:rPr>
        <w:t xml:space="preserve">hoản </w:t>
      </w:r>
      <w:r w:rsidR="00756AE6" w:rsidRPr="001C5A73">
        <w:rPr>
          <w:sz w:val="28"/>
          <w:szCs w:val="28"/>
        </w:rPr>
        <w:t>3</w:t>
      </w:r>
      <w:r w:rsidRPr="001C5A73">
        <w:rPr>
          <w:sz w:val="28"/>
          <w:szCs w:val="28"/>
        </w:rPr>
        <w:t xml:space="preserve"> Điều 7 Quyết định số 58/2015/QĐ-TTg.</w:t>
      </w:r>
    </w:p>
    <w:p w:rsidR="00E5650E" w:rsidRPr="001C5A73" w:rsidRDefault="006B4B34" w:rsidP="001C5A73">
      <w:pPr>
        <w:spacing w:before="120" w:line="360" w:lineRule="exact"/>
        <w:ind w:firstLine="567"/>
        <w:jc w:val="both"/>
        <w:rPr>
          <w:b/>
          <w:sz w:val="28"/>
          <w:szCs w:val="28"/>
        </w:rPr>
      </w:pPr>
      <w:r w:rsidRPr="001C5A73">
        <w:rPr>
          <w:b/>
          <w:sz w:val="28"/>
          <w:szCs w:val="28"/>
          <w:lang w:val="vi-VN"/>
        </w:rPr>
        <w:t xml:space="preserve">Điều </w:t>
      </w:r>
      <w:r w:rsidR="00756AE6" w:rsidRPr="001C5A73">
        <w:rPr>
          <w:b/>
          <w:sz w:val="28"/>
          <w:szCs w:val="28"/>
        </w:rPr>
        <w:t>4</w:t>
      </w:r>
      <w:r w:rsidRPr="001C5A73">
        <w:rPr>
          <w:b/>
          <w:sz w:val="28"/>
          <w:szCs w:val="28"/>
          <w:lang w:val="vi-VN"/>
        </w:rPr>
        <w:t xml:space="preserve">. </w:t>
      </w:r>
      <w:r w:rsidR="00A56BA8" w:rsidRPr="001C5A73">
        <w:rPr>
          <w:b/>
          <w:sz w:val="28"/>
          <w:szCs w:val="28"/>
        </w:rPr>
        <w:t>Trang bị máy móc, thiết bị tại các phòng để sử dụng chung cho phòng họp, hội trường, phòng thường trực, phòng lưu trữ</w:t>
      </w:r>
      <w:r w:rsidR="00906FFD" w:rsidRPr="001C5A73">
        <w:rPr>
          <w:b/>
          <w:sz w:val="28"/>
          <w:szCs w:val="28"/>
        </w:rPr>
        <w:t xml:space="preserve"> và</w:t>
      </w:r>
      <w:r w:rsidR="00A56BA8" w:rsidRPr="001C5A73">
        <w:rPr>
          <w:b/>
          <w:sz w:val="28"/>
          <w:szCs w:val="28"/>
        </w:rPr>
        <w:t xml:space="preserve"> các phòng</w:t>
      </w:r>
      <w:r w:rsidRPr="001C5A73">
        <w:rPr>
          <w:b/>
          <w:sz w:val="28"/>
          <w:szCs w:val="28"/>
          <w:lang w:val="vi-VN"/>
        </w:rPr>
        <w:t xml:space="preserve"> phục vụ hoạt động chung của cơ quan, tổ chức, đơn vị</w:t>
      </w:r>
    </w:p>
    <w:p w:rsidR="008E5DAA" w:rsidRPr="001C5A73" w:rsidRDefault="00EC7233" w:rsidP="001C5A73">
      <w:pPr>
        <w:spacing w:before="120" w:line="360" w:lineRule="exact"/>
        <w:ind w:firstLine="720"/>
        <w:jc w:val="both"/>
        <w:rPr>
          <w:sz w:val="28"/>
          <w:szCs w:val="28"/>
        </w:rPr>
      </w:pPr>
      <w:r w:rsidRPr="001C5A73">
        <w:rPr>
          <w:sz w:val="28"/>
          <w:szCs w:val="28"/>
        </w:rPr>
        <w:t>Máy móc, thiết bị (bàn, ghế, máy chiếu, ti vi, thiết bị âm thanh và máy móc, thiết bị khác) để trang bị tại các phòng: phòng họp, hội trường, phòng thường trực, phòng lưu trữ và phòng phục vụ hoạt động chung do Thủ trưởng c</w:t>
      </w:r>
      <w:r w:rsidRPr="001C5A73">
        <w:rPr>
          <w:rFonts w:hint="eastAsia"/>
          <w:sz w:val="28"/>
          <w:szCs w:val="28"/>
        </w:rPr>
        <w:t>ơ</w:t>
      </w:r>
      <w:r w:rsidRPr="001C5A73">
        <w:rPr>
          <w:sz w:val="28"/>
          <w:szCs w:val="28"/>
        </w:rPr>
        <w:t xml:space="preserve"> quan, tổ chức, </w:t>
      </w:r>
      <w:r w:rsidRPr="001C5A73">
        <w:rPr>
          <w:rFonts w:hint="eastAsia"/>
          <w:sz w:val="28"/>
          <w:szCs w:val="28"/>
        </w:rPr>
        <w:t>đơ</w:t>
      </w:r>
      <w:r w:rsidRPr="001C5A73">
        <w:rPr>
          <w:sz w:val="28"/>
          <w:szCs w:val="28"/>
        </w:rPr>
        <w:t>n vị quyết định trang b</w:t>
      </w:r>
      <w:r w:rsidR="00E17787" w:rsidRPr="001C5A73">
        <w:rPr>
          <w:sz w:val="28"/>
          <w:szCs w:val="28"/>
        </w:rPr>
        <w:t xml:space="preserve">ị về </w:t>
      </w:r>
      <w:r w:rsidRPr="001C5A73">
        <w:rPr>
          <w:sz w:val="28"/>
          <w:szCs w:val="28"/>
          <w:lang w:val="vi-VN"/>
        </w:rPr>
        <w:t xml:space="preserve">số lượng, chủng loại </w:t>
      </w:r>
      <w:r w:rsidRPr="001C5A73">
        <w:rPr>
          <w:sz w:val="28"/>
          <w:szCs w:val="28"/>
        </w:rPr>
        <w:t xml:space="preserve">cho </w:t>
      </w:r>
      <w:r w:rsidRPr="001C5A73">
        <w:rPr>
          <w:sz w:val="28"/>
          <w:szCs w:val="28"/>
          <w:lang w:val="vi-VN"/>
        </w:rPr>
        <w:t>phù hợp với tính chất công việc, diện tích của các phòng</w:t>
      </w:r>
      <w:r w:rsidRPr="001C5A73">
        <w:rPr>
          <w:sz w:val="28"/>
          <w:szCs w:val="28"/>
        </w:rPr>
        <w:t xml:space="preserve">, phù hợp với </w:t>
      </w:r>
      <w:r w:rsidRPr="001C5A73">
        <w:rPr>
          <w:sz w:val="28"/>
          <w:szCs w:val="28"/>
          <w:lang w:val="vi-VN"/>
        </w:rPr>
        <w:t xml:space="preserve">khả năng nguồn </w:t>
      </w:r>
      <w:r w:rsidRPr="001C5A73">
        <w:rPr>
          <w:sz w:val="28"/>
          <w:szCs w:val="28"/>
          <w:lang w:val="vi-VN"/>
        </w:rPr>
        <w:lastRenderedPageBreak/>
        <w:t>kinh phí của cơ quan, tổ chức, đơn vị</w:t>
      </w:r>
      <w:r w:rsidRPr="001C5A73">
        <w:rPr>
          <w:sz w:val="28"/>
          <w:szCs w:val="28"/>
        </w:rPr>
        <w:t>. Thủ trưởng c</w:t>
      </w:r>
      <w:r w:rsidRPr="001C5A73">
        <w:rPr>
          <w:rFonts w:hint="eastAsia"/>
          <w:sz w:val="28"/>
          <w:szCs w:val="28"/>
        </w:rPr>
        <w:t>ơ</w:t>
      </w:r>
      <w:r w:rsidRPr="001C5A73">
        <w:rPr>
          <w:sz w:val="28"/>
          <w:szCs w:val="28"/>
        </w:rPr>
        <w:t xml:space="preserve"> quan, tổ chức, </w:t>
      </w:r>
      <w:r w:rsidRPr="001C5A73">
        <w:rPr>
          <w:rFonts w:hint="eastAsia"/>
          <w:sz w:val="28"/>
          <w:szCs w:val="28"/>
        </w:rPr>
        <w:t>đơ</w:t>
      </w:r>
      <w:r w:rsidRPr="001C5A73">
        <w:rPr>
          <w:sz w:val="28"/>
          <w:szCs w:val="28"/>
        </w:rPr>
        <w:t xml:space="preserve">n vị chịu trách nhiệm trước pháp </w:t>
      </w:r>
      <w:r w:rsidR="00D33410" w:rsidRPr="001C5A73">
        <w:rPr>
          <w:sz w:val="28"/>
          <w:szCs w:val="28"/>
        </w:rPr>
        <w:t>luật về quyết định trang bị máy</w:t>
      </w:r>
      <w:r w:rsidRPr="001C5A73">
        <w:rPr>
          <w:sz w:val="28"/>
          <w:szCs w:val="28"/>
        </w:rPr>
        <w:t xml:space="preserve"> móc</w:t>
      </w:r>
      <w:r w:rsidR="007460D2" w:rsidRPr="001C5A73">
        <w:rPr>
          <w:sz w:val="28"/>
          <w:szCs w:val="28"/>
        </w:rPr>
        <w:t>,</w:t>
      </w:r>
      <w:r w:rsidRPr="001C5A73">
        <w:rPr>
          <w:sz w:val="28"/>
          <w:szCs w:val="28"/>
        </w:rPr>
        <w:t xml:space="preserve"> thiết bị nêu trên</w:t>
      </w:r>
      <w:r w:rsidRPr="001C5A73">
        <w:rPr>
          <w:sz w:val="28"/>
          <w:szCs w:val="28"/>
          <w:lang w:val="vi-VN"/>
        </w:rPr>
        <w:t>.</w:t>
      </w:r>
    </w:p>
    <w:p w:rsidR="00AF230E" w:rsidRPr="001C5A73" w:rsidRDefault="00521F86" w:rsidP="001C5A73">
      <w:pPr>
        <w:spacing w:before="120" w:line="360" w:lineRule="exact"/>
        <w:ind w:firstLine="720"/>
        <w:jc w:val="both"/>
        <w:rPr>
          <w:b/>
          <w:sz w:val="28"/>
          <w:szCs w:val="28"/>
        </w:rPr>
      </w:pPr>
      <w:r w:rsidRPr="001C5A73">
        <w:rPr>
          <w:b/>
          <w:sz w:val="28"/>
          <w:szCs w:val="28"/>
        </w:rPr>
        <w:t>Điều 5.</w:t>
      </w:r>
      <w:r w:rsidR="00AB1062" w:rsidRPr="001C5A73">
        <w:rPr>
          <w:b/>
          <w:sz w:val="28"/>
          <w:szCs w:val="28"/>
        </w:rPr>
        <w:t xml:space="preserve"> T</w:t>
      </w:r>
      <w:r w:rsidRPr="001C5A73">
        <w:rPr>
          <w:b/>
          <w:sz w:val="28"/>
          <w:szCs w:val="28"/>
        </w:rPr>
        <w:t>rang bị, bố trí, sử dụng, sửa chữa, bảo dưỡng, xử lý máy móc</w:t>
      </w:r>
      <w:r w:rsidR="004502C4" w:rsidRPr="001C5A73">
        <w:rPr>
          <w:b/>
          <w:sz w:val="28"/>
          <w:szCs w:val="28"/>
        </w:rPr>
        <w:t>,</w:t>
      </w:r>
      <w:r w:rsidRPr="001C5A73">
        <w:rPr>
          <w:b/>
          <w:sz w:val="28"/>
          <w:szCs w:val="28"/>
        </w:rPr>
        <w:t xml:space="preserve"> thiết bị </w:t>
      </w:r>
      <w:r w:rsidR="00E17787" w:rsidRPr="001C5A73">
        <w:rPr>
          <w:b/>
          <w:sz w:val="28"/>
          <w:szCs w:val="28"/>
        </w:rPr>
        <w:t>văn phòng</w:t>
      </w:r>
    </w:p>
    <w:p w:rsidR="00AB1062" w:rsidRPr="001C5A73" w:rsidRDefault="0010110D" w:rsidP="001C5A73">
      <w:pPr>
        <w:spacing w:before="120" w:line="360" w:lineRule="exact"/>
        <w:ind w:firstLine="720"/>
        <w:jc w:val="both"/>
        <w:rPr>
          <w:iCs/>
          <w:sz w:val="28"/>
          <w:szCs w:val="28"/>
        </w:rPr>
      </w:pPr>
      <w:r w:rsidRPr="001C5A73">
        <w:rPr>
          <w:iCs/>
          <w:sz w:val="28"/>
          <w:szCs w:val="28"/>
        </w:rPr>
        <w:t>Cơ quan, tổ chức, đơn vị có trách nhiệm trang bị, quản lý, sử dụng máy móc, thiết bị theo đúng đối tượng, tiêu chuẩn, định mức</w:t>
      </w:r>
      <w:r w:rsidR="000C1CA1" w:rsidRPr="001C5A73">
        <w:rPr>
          <w:iCs/>
          <w:sz w:val="28"/>
          <w:szCs w:val="28"/>
        </w:rPr>
        <w:t xml:space="preserve"> quy định </w:t>
      </w:r>
      <w:r w:rsidR="00C943AB" w:rsidRPr="001C5A73">
        <w:rPr>
          <w:iCs/>
          <w:sz w:val="28"/>
          <w:szCs w:val="28"/>
        </w:rPr>
        <w:t xml:space="preserve">tại </w:t>
      </w:r>
      <w:r w:rsidR="00E17787" w:rsidRPr="001C5A73">
        <w:rPr>
          <w:iCs/>
          <w:sz w:val="28"/>
          <w:szCs w:val="28"/>
        </w:rPr>
        <w:t>Quy</w:t>
      </w:r>
      <w:r w:rsidR="000C1CA1" w:rsidRPr="001C5A73">
        <w:rPr>
          <w:iCs/>
          <w:sz w:val="28"/>
          <w:szCs w:val="28"/>
        </w:rPr>
        <w:t xml:space="preserve"> </w:t>
      </w:r>
      <w:r w:rsidR="004502C4" w:rsidRPr="001C5A73">
        <w:rPr>
          <w:iCs/>
          <w:sz w:val="28"/>
          <w:szCs w:val="28"/>
        </w:rPr>
        <w:t xml:space="preserve">chế </w:t>
      </w:r>
      <w:r w:rsidR="000C1CA1" w:rsidRPr="001C5A73">
        <w:rPr>
          <w:iCs/>
          <w:sz w:val="28"/>
          <w:szCs w:val="28"/>
        </w:rPr>
        <w:t xml:space="preserve">này và </w:t>
      </w:r>
      <w:r w:rsidR="00C943AB" w:rsidRPr="001C5A73">
        <w:rPr>
          <w:iCs/>
          <w:sz w:val="28"/>
          <w:szCs w:val="28"/>
        </w:rPr>
        <w:t>Quyết định</w:t>
      </w:r>
      <w:r w:rsidR="000C1CA1" w:rsidRPr="001C5A73">
        <w:rPr>
          <w:iCs/>
          <w:sz w:val="28"/>
          <w:szCs w:val="28"/>
        </w:rPr>
        <w:t xml:space="preserve"> </w:t>
      </w:r>
      <w:r w:rsidR="00C943AB" w:rsidRPr="001C5A73">
        <w:rPr>
          <w:sz w:val="28"/>
          <w:szCs w:val="28"/>
        </w:rPr>
        <w:t>số 58/2015/QĐ-TTg.</w:t>
      </w:r>
      <w:r w:rsidR="000C1CA1" w:rsidRPr="001C5A73">
        <w:rPr>
          <w:iCs/>
          <w:sz w:val="28"/>
          <w:szCs w:val="28"/>
        </w:rPr>
        <w:t xml:space="preserve"> </w:t>
      </w:r>
      <w:r w:rsidR="00AB1062" w:rsidRPr="001C5A73">
        <w:rPr>
          <w:iCs/>
          <w:sz w:val="28"/>
          <w:szCs w:val="28"/>
        </w:rPr>
        <w:t>Nghiêm cấm việc sử dụng máy móc, thiết bị không đúng tiêu chuẩn, định mức; làm thất thoát, hư hỏng máy móc, thiết bị.</w:t>
      </w:r>
    </w:p>
    <w:p w:rsidR="00521F86" w:rsidRPr="001C5A73" w:rsidRDefault="00AB1062" w:rsidP="001C5A73">
      <w:pPr>
        <w:spacing w:before="120" w:line="360" w:lineRule="exact"/>
        <w:ind w:firstLine="720"/>
        <w:jc w:val="both"/>
        <w:rPr>
          <w:iCs/>
        </w:rPr>
      </w:pPr>
      <w:r w:rsidRPr="001C5A73">
        <w:rPr>
          <w:iCs/>
          <w:sz w:val="28"/>
          <w:szCs w:val="28"/>
        </w:rPr>
        <w:t>Trong quá trình sử dụng máy móc, thiết bị, cơ quan, tổ chức</w:t>
      </w:r>
      <w:r w:rsidR="004A43D6" w:rsidRPr="001C5A73">
        <w:rPr>
          <w:iCs/>
          <w:sz w:val="28"/>
          <w:szCs w:val="28"/>
        </w:rPr>
        <w:t>, đơn vị</w:t>
      </w:r>
      <w:r w:rsidRPr="001C5A73">
        <w:rPr>
          <w:iCs/>
          <w:sz w:val="28"/>
          <w:szCs w:val="28"/>
        </w:rPr>
        <w:t xml:space="preserve"> phải thực hiện bảo dưỡng, sửa chữa theo đúng chế độ và tiêu chuẩn kỹ thuật do Nhà nước quy định.</w:t>
      </w:r>
    </w:p>
    <w:p w:rsidR="007E7D0D" w:rsidRPr="001C5A73" w:rsidRDefault="007E7D0D" w:rsidP="001C5A73">
      <w:pPr>
        <w:spacing w:before="120" w:line="360" w:lineRule="exact"/>
        <w:ind w:firstLine="567"/>
        <w:jc w:val="both"/>
        <w:rPr>
          <w:b/>
          <w:sz w:val="28"/>
          <w:szCs w:val="28"/>
        </w:rPr>
      </w:pPr>
      <w:r w:rsidRPr="001C5A73">
        <w:rPr>
          <w:b/>
          <w:sz w:val="28"/>
          <w:szCs w:val="28"/>
          <w:lang w:val="vi-VN"/>
        </w:rPr>
        <w:t xml:space="preserve">Điều </w:t>
      </w:r>
      <w:r w:rsidR="00B310C7" w:rsidRPr="001C5A73">
        <w:rPr>
          <w:b/>
          <w:sz w:val="28"/>
          <w:szCs w:val="28"/>
        </w:rPr>
        <w:t>6</w:t>
      </w:r>
      <w:r w:rsidR="003276F4" w:rsidRPr="001C5A73">
        <w:rPr>
          <w:b/>
          <w:sz w:val="28"/>
          <w:szCs w:val="28"/>
          <w:lang w:val="vi-VN"/>
        </w:rPr>
        <w:t xml:space="preserve">. </w:t>
      </w:r>
      <w:r w:rsidR="009F23CF" w:rsidRPr="001C5A73">
        <w:rPr>
          <w:b/>
          <w:sz w:val="28"/>
          <w:szCs w:val="28"/>
        </w:rPr>
        <w:t xml:space="preserve">Khoán kinh phí </w:t>
      </w:r>
      <w:r w:rsidR="00BF1462" w:rsidRPr="001C5A73">
        <w:rPr>
          <w:b/>
          <w:sz w:val="28"/>
          <w:szCs w:val="28"/>
        </w:rPr>
        <w:t>sử dụng máy m</w:t>
      </w:r>
      <w:r w:rsidR="007460D2" w:rsidRPr="001C5A73">
        <w:rPr>
          <w:b/>
          <w:sz w:val="28"/>
          <w:szCs w:val="28"/>
        </w:rPr>
        <w:t>óc, thiết bị văn phòng phổ biến</w:t>
      </w:r>
    </w:p>
    <w:p w:rsidR="00BF1462" w:rsidRPr="001C5A73" w:rsidRDefault="00BF1462" w:rsidP="001C5A73">
      <w:pPr>
        <w:spacing w:before="120" w:line="360" w:lineRule="exact"/>
        <w:ind w:firstLine="567"/>
        <w:jc w:val="both"/>
        <w:rPr>
          <w:sz w:val="28"/>
          <w:szCs w:val="28"/>
        </w:rPr>
      </w:pPr>
      <w:r w:rsidRPr="001C5A73">
        <w:rPr>
          <w:sz w:val="28"/>
          <w:szCs w:val="28"/>
        </w:rPr>
        <w:t>1.</w:t>
      </w:r>
      <w:r w:rsidR="00D27684" w:rsidRPr="001C5A73">
        <w:rPr>
          <w:sz w:val="28"/>
          <w:szCs w:val="28"/>
        </w:rPr>
        <w:t xml:space="preserve"> </w:t>
      </w:r>
      <w:r w:rsidRPr="001C5A73">
        <w:rPr>
          <w:sz w:val="28"/>
          <w:szCs w:val="28"/>
        </w:rPr>
        <w:t xml:space="preserve">Việc khoán kinh phí sử dụng, máy móc, thiết bị văn phòng phổ biến theo quy định tại Điều 12 Quyết định số 58/2015/QĐ-TTg chỉ áp dụng đối với máy móc, thiết bị văn phòng </w:t>
      </w:r>
      <w:r w:rsidR="00D27684" w:rsidRPr="001C5A73">
        <w:rPr>
          <w:sz w:val="28"/>
          <w:szCs w:val="28"/>
        </w:rPr>
        <w:t>phổ biến trang bị cho cá nhân cán bộ, công chức, viên chức làm việc tại cơ quan, tổ chức, đơn vị.</w:t>
      </w:r>
    </w:p>
    <w:p w:rsidR="00D27684" w:rsidRPr="001C5A73" w:rsidRDefault="00D27684" w:rsidP="001C5A73">
      <w:pPr>
        <w:spacing w:before="120" w:line="360" w:lineRule="exact"/>
        <w:ind w:firstLine="567"/>
        <w:jc w:val="both"/>
        <w:rPr>
          <w:sz w:val="28"/>
          <w:szCs w:val="28"/>
        </w:rPr>
      </w:pPr>
      <w:r w:rsidRPr="001C5A73">
        <w:rPr>
          <w:sz w:val="28"/>
          <w:szCs w:val="28"/>
        </w:rPr>
        <w:t>2. Thẩm quyền quyết định việc khoán kinh phí sử dụng, máy móc thiết bị.</w:t>
      </w:r>
    </w:p>
    <w:p w:rsidR="00D27684" w:rsidRPr="001C5A73" w:rsidRDefault="00D27684" w:rsidP="001C5A73">
      <w:pPr>
        <w:spacing w:before="120" w:line="360" w:lineRule="exact"/>
        <w:ind w:firstLine="567"/>
        <w:jc w:val="both"/>
        <w:rPr>
          <w:sz w:val="28"/>
          <w:szCs w:val="28"/>
        </w:rPr>
      </w:pPr>
      <w:r w:rsidRPr="001C5A73">
        <w:rPr>
          <w:sz w:val="28"/>
          <w:szCs w:val="28"/>
        </w:rPr>
        <w:t>a) Thủ trưởng các cơ quan, tổ chức, đơn vị cấp tỉnh quyết định khoán kinh phí sử dụng máy móc, thiết bị văn phòng phổ biến cho cán bộ, công c</w:t>
      </w:r>
      <w:r w:rsidR="00AB1343" w:rsidRPr="001C5A73">
        <w:rPr>
          <w:sz w:val="28"/>
          <w:szCs w:val="28"/>
        </w:rPr>
        <w:t>hức, viên chức thuộc phạm vi quản lý.</w:t>
      </w:r>
    </w:p>
    <w:p w:rsidR="00AB1343" w:rsidRPr="001C5A73" w:rsidRDefault="00AB1343" w:rsidP="001C5A73">
      <w:pPr>
        <w:spacing w:before="120" w:line="360" w:lineRule="exact"/>
        <w:ind w:firstLine="567"/>
        <w:jc w:val="both"/>
        <w:rPr>
          <w:sz w:val="28"/>
          <w:szCs w:val="28"/>
        </w:rPr>
      </w:pPr>
      <w:r w:rsidRPr="001C5A73">
        <w:rPr>
          <w:sz w:val="28"/>
          <w:szCs w:val="28"/>
        </w:rPr>
        <w:t xml:space="preserve">b) </w:t>
      </w:r>
      <w:r w:rsidR="004A43D6" w:rsidRPr="001C5A73">
        <w:rPr>
          <w:sz w:val="28"/>
          <w:szCs w:val="28"/>
        </w:rPr>
        <w:t>Chủ tịch Ủy ban nhân dân cấp huyện</w:t>
      </w:r>
      <w:r w:rsidR="00D96689" w:rsidRPr="001C5A73">
        <w:rPr>
          <w:sz w:val="28"/>
          <w:szCs w:val="28"/>
        </w:rPr>
        <w:t xml:space="preserve"> </w:t>
      </w:r>
      <w:r w:rsidRPr="001C5A73">
        <w:rPr>
          <w:sz w:val="28"/>
          <w:szCs w:val="28"/>
        </w:rPr>
        <w:t>quyết</w:t>
      </w:r>
      <w:r w:rsidR="004A43D6" w:rsidRPr="001C5A73">
        <w:rPr>
          <w:sz w:val="28"/>
          <w:szCs w:val="28"/>
        </w:rPr>
        <w:t xml:space="preserve"> định khoán kinh phí sử dụng máy</w:t>
      </w:r>
      <w:r w:rsidRPr="001C5A73">
        <w:rPr>
          <w:sz w:val="28"/>
          <w:szCs w:val="28"/>
        </w:rPr>
        <w:t xml:space="preserve"> móc, thiết bị văn phòng phổ biến cho cán bộ công chức, viên chức thuộc cấp huyện quản lý.</w:t>
      </w:r>
    </w:p>
    <w:p w:rsidR="00A22F1E" w:rsidRPr="001C5A73" w:rsidRDefault="00A22F1E" w:rsidP="001C5A73">
      <w:pPr>
        <w:spacing w:before="120" w:line="360" w:lineRule="exact"/>
        <w:ind w:firstLine="567"/>
        <w:jc w:val="both"/>
        <w:rPr>
          <w:sz w:val="28"/>
          <w:szCs w:val="28"/>
        </w:rPr>
      </w:pPr>
      <w:r w:rsidRPr="001C5A73">
        <w:rPr>
          <w:sz w:val="28"/>
          <w:szCs w:val="28"/>
        </w:rPr>
        <w:t>c) Chủ tịch Ủy ban nhân dân cấp xã quyết định khoán kinh phí sử dụng máy móc, thiết bị văn phòng phổ biến cho cán bộ công chức, viên chức thuộc cấp xã quản lý.</w:t>
      </w:r>
    </w:p>
    <w:p w:rsidR="00AB1343" w:rsidRPr="001C5A73" w:rsidRDefault="00AB1343" w:rsidP="001C5A73">
      <w:pPr>
        <w:spacing w:before="120" w:line="360" w:lineRule="exact"/>
        <w:ind w:firstLine="567"/>
        <w:jc w:val="both"/>
        <w:rPr>
          <w:sz w:val="28"/>
          <w:szCs w:val="28"/>
        </w:rPr>
      </w:pPr>
      <w:r w:rsidRPr="001C5A73">
        <w:rPr>
          <w:sz w:val="28"/>
          <w:szCs w:val="28"/>
        </w:rPr>
        <w:t>3. Mức khoán kinh phí sử dụng máy móc, thiết bị văn phòng phổ biến được xác định theo công thức sau:</w:t>
      </w:r>
    </w:p>
    <w:tbl>
      <w:tblPr>
        <w:tblW w:w="0" w:type="auto"/>
        <w:tblInd w:w="534" w:type="dxa"/>
        <w:tblBorders>
          <w:top w:val="nil"/>
          <w:bottom w:val="nil"/>
          <w:insideH w:val="nil"/>
          <w:insideV w:val="nil"/>
        </w:tblBorders>
        <w:tblLayout w:type="fixed"/>
        <w:tblCellMar>
          <w:left w:w="0" w:type="dxa"/>
          <w:right w:w="0" w:type="dxa"/>
        </w:tblCellMar>
        <w:tblLook w:val="04A0"/>
      </w:tblPr>
      <w:tblGrid>
        <w:gridCol w:w="1984"/>
        <w:gridCol w:w="284"/>
        <w:gridCol w:w="1984"/>
        <w:gridCol w:w="425"/>
        <w:gridCol w:w="1985"/>
        <w:gridCol w:w="567"/>
        <w:gridCol w:w="1432"/>
      </w:tblGrid>
      <w:tr w:rsidR="004825A0" w:rsidRPr="001C5A73" w:rsidTr="003168C3">
        <w:tc>
          <w:tcPr>
            <w:tcW w:w="1984"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4825A0" w:rsidRPr="001C5A73" w:rsidRDefault="004825A0" w:rsidP="001C5A73">
            <w:pPr>
              <w:jc w:val="center"/>
              <w:rPr>
                <w:sz w:val="28"/>
                <w:szCs w:val="28"/>
              </w:rPr>
            </w:pPr>
            <w:r w:rsidRPr="001C5A73">
              <w:rPr>
                <w:sz w:val="28"/>
                <w:szCs w:val="28"/>
                <w:lang w:val="vi-VN"/>
              </w:rPr>
              <w:t>Mức khoán kinh phí sử dụng máy móc, thiết bị văn phòng phổ biến/tháng</w:t>
            </w:r>
          </w:p>
        </w:tc>
        <w:tc>
          <w:tcPr>
            <w:tcW w:w="284"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4825A0" w:rsidRPr="001C5A73" w:rsidRDefault="004825A0" w:rsidP="001C5A73">
            <w:pPr>
              <w:jc w:val="center"/>
              <w:rPr>
                <w:sz w:val="28"/>
                <w:szCs w:val="28"/>
              </w:rPr>
            </w:pPr>
            <w:r w:rsidRPr="001C5A73">
              <w:rPr>
                <w:sz w:val="28"/>
                <w:szCs w:val="28"/>
              </w:rPr>
              <w:t>=</w:t>
            </w:r>
          </w:p>
        </w:tc>
        <w:tc>
          <w:tcPr>
            <w:tcW w:w="1984"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4825A0" w:rsidRPr="001C5A73" w:rsidRDefault="004825A0" w:rsidP="001C5A73">
            <w:pPr>
              <w:jc w:val="center"/>
              <w:rPr>
                <w:sz w:val="28"/>
                <w:szCs w:val="28"/>
              </w:rPr>
            </w:pPr>
            <w:r w:rsidRPr="001C5A73">
              <w:rPr>
                <w:sz w:val="28"/>
                <w:szCs w:val="28"/>
                <w:lang w:val="vi-VN"/>
              </w:rPr>
              <w:t>Giá mua mới máy móc, thiết bị văn phòng phổ biến</w:t>
            </w:r>
            <w:r w:rsidRPr="001C5A73">
              <w:rPr>
                <w:sz w:val="28"/>
                <w:szCs w:val="28"/>
              </w:rPr>
              <w:t xml:space="preserve"> t</w:t>
            </w:r>
            <w:r w:rsidRPr="001C5A73">
              <w:rPr>
                <w:sz w:val="28"/>
                <w:szCs w:val="28"/>
                <w:lang w:val="vi-VN"/>
              </w:rPr>
              <w:t>rên thị trường</w:t>
            </w:r>
          </w:p>
        </w:tc>
        <w:tc>
          <w:tcPr>
            <w:tcW w:w="425"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4825A0" w:rsidRPr="001C5A73" w:rsidRDefault="004825A0" w:rsidP="001C5A73">
            <w:pPr>
              <w:jc w:val="center"/>
              <w:rPr>
                <w:sz w:val="28"/>
                <w:szCs w:val="28"/>
              </w:rPr>
            </w:pPr>
            <w:r w:rsidRPr="001C5A73">
              <w:rPr>
                <w:sz w:val="28"/>
                <w:szCs w:val="28"/>
              </w:rPr>
              <w:t>:</w:t>
            </w:r>
          </w:p>
        </w:tc>
        <w:tc>
          <w:tcPr>
            <w:tcW w:w="1985"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4825A0" w:rsidRPr="001C5A73" w:rsidRDefault="004825A0" w:rsidP="001C5A73">
            <w:pPr>
              <w:jc w:val="center"/>
              <w:rPr>
                <w:sz w:val="28"/>
                <w:szCs w:val="28"/>
              </w:rPr>
            </w:pPr>
            <w:r w:rsidRPr="001C5A73">
              <w:rPr>
                <w:sz w:val="28"/>
                <w:szCs w:val="28"/>
                <w:lang w:val="vi-VN"/>
              </w:rPr>
              <w:t>Thời gian sử dụng theo quy định (năm)</w:t>
            </w:r>
          </w:p>
        </w:tc>
        <w:tc>
          <w:tcPr>
            <w:tcW w:w="567"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4825A0" w:rsidRPr="001C5A73" w:rsidRDefault="004825A0" w:rsidP="001C5A73">
            <w:pPr>
              <w:jc w:val="center"/>
              <w:rPr>
                <w:sz w:val="28"/>
                <w:szCs w:val="28"/>
              </w:rPr>
            </w:pPr>
            <w:r w:rsidRPr="001C5A73">
              <w:rPr>
                <w:sz w:val="28"/>
                <w:szCs w:val="28"/>
              </w:rPr>
              <w:t>:</w:t>
            </w:r>
          </w:p>
        </w:tc>
        <w:tc>
          <w:tcPr>
            <w:tcW w:w="1432"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4825A0" w:rsidRPr="001C5A73" w:rsidRDefault="004825A0" w:rsidP="001C5A73">
            <w:pPr>
              <w:jc w:val="center"/>
              <w:rPr>
                <w:sz w:val="28"/>
                <w:szCs w:val="28"/>
              </w:rPr>
            </w:pPr>
            <w:r w:rsidRPr="001C5A73">
              <w:rPr>
                <w:sz w:val="28"/>
                <w:szCs w:val="28"/>
                <w:lang w:val="vi-VN"/>
              </w:rPr>
              <w:t>12 tháng</w:t>
            </w:r>
          </w:p>
        </w:tc>
      </w:tr>
    </w:tbl>
    <w:p w:rsidR="004825A0" w:rsidRPr="001C5A73" w:rsidRDefault="004825A0" w:rsidP="001C5A73">
      <w:pPr>
        <w:spacing w:before="120" w:line="360" w:lineRule="exact"/>
        <w:ind w:firstLine="567"/>
        <w:rPr>
          <w:sz w:val="28"/>
          <w:szCs w:val="28"/>
        </w:rPr>
      </w:pPr>
      <w:r w:rsidRPr="001C5A73">
        <w:rPr>
          <w:i/>
          <w:iCs/>
          <w:sz w:val="28"/>
          <w:szCs w:val="28"/>
          <w:lang w:val="vi-VN"/>
        </w:rPr>
        <w:t>Trong đó:</w:t>
      </w:r>
    </w:p>
    <w:p w:rsidR="001C5A73" w:rsidRDefault="004825A0" w:rsidP="001C5A73">
      <w:pPr>
        <w:spacing w:before="120" w:line="360" w:lineRule="exact"/>
        <w:ind w:firstLine="567"/>
        <w:jc w:val="both"/>
        <w:rPr>
          <w:sz w:val="28"/>
          <w:szCs w:val="28"/>
        </w:rPr>
      </w:pPr>
      <w:r w:rsidRPr="001C5A73">
        <w:rPr>
          <w:sz w:val="28"/>
          <w:szCs w:val="28"/>
          <w:lang w:val="vi-VN"/>
        </w:rPr>
        <w:t xml:space="preserve">- Giá mua mới máy móc, thiết bị văn phòng phổ biến trên thị trường được </w:t>
      </w:r>
    </w:p>
    <w:p w:rsidR="004825A0" w:rsidRPr="001C5A73" w:rsidRDefault="004825A0" w:rsidP="001C5A73">
      <w:pPr>
        <w:spacing w:before="120" w:line="360" w:lineRule="exact"/>
        <w:jc w:val="both"/>
        <w:rPr>
          <w:sz w:val="28"/>
          <w:szCs w:val="28"/>
        </w:rPr>
      </w:pPr>
      <w:r w:rsidRPr="001C5A73">
        <w:rPr>
          <w:sz w:val="28"/>
          <w:szCs w:val="28"/>
          <w:lang w:val="vi-VN"/>
        </w:rPr>
        <w:lastRenderedPageBreak/>
        <w:t>xác định trên cơ sở lấy báo giá của ít nhất ba nhà cung cấp (ba nhà cung cấp phải đáp ứng các điều kiện: có thư ủy quyền hoặc giấy phép bán hàng của nhà sản xuất; có giấy cam kết bán hàng của đại lý được ủy quyền hoặc của nhà phân phối chính thức tại Việt Nam) hoặc tham khảo giá mua máy móc, thiết bị của các kỳ trước, đảm bảo không cao hơn mức giá theo quy định tại các Phụ lục ban hành kèm theo Quyết định số 58/2015/QĐ-TTg.</w:t>
      </w:r>
    </w:p>
    <w:p w:rsidR="00AB1343" w:rsidRPr="001C5A73" w:rsidRDefault="004825A0" w:rsidP="001C5A73">
      <w:pPr>
        <w:spacing w:before="120" w:line="360" w:lineRule="exact"/>
        <w:ind w:firstLine="567"/>
        <w:jc w:val="both"/>
        <w:rPr>
          <w:sz w:val="28"/>
          <w:szCs w:val="28"/>
        </w:rPr>
      </w:pPr>
      <w:r w:rsidRPr="001C5A73">
        <w:rPr>
          <w:sz w:val="28"/>
          <w:szCs w:val="28"/>
          <w:lang w:val="vi-VN"/>
        </w:rPr>
        <w:t>- Thời gian sử dụng theo quy định được xác định theo thời gian sử dụng máy móc, thiết bị văn phòng phổ biến theo chế độ quản lý, tính hao mòn tài sản cố định trong cơ quan nhà nước, đơn vị sự nghiệp công lập quy định tại Thông tư số 162/2014/TT-BTC</w:t>
      </w:r>
      <w:r w:rsidR="007C5F05" w:rsidRPr="001C5A73">
        <w:rPr>
          <w:sz w:val="28"/>
          <w:szCs w:val="28"/>
        </w:rPr>
        <w:t xml:space="preserve"> ngày 6/11/2014 của Bộ Tài chính quy định chế độ quản lý, tính hao mòn tài sản cố định trong cơ quan nhà nước, đơn vị sự nghiệp công lập và các tổ chức có sử dụng ngân sách nhà nước (gọi tắt là Thông tư số </w:t>
      </w:r>
      <w:r w:rsidR="007C5F05" w:rsidRPr="001C5A73">
        <w:rPr>
          <w:sz w:val="28"/>
          <w:szCs w:val="28"/>
          <w:lang w:val="vi-VN"/>
        </w:rPr>
        <w:t>162/2014/TT-BTC</w:t>
      </w:r>
      <w:r w:rsidR="00B156A1" w:rsidRPr="001C5A73">
        <w:rPr>
          <w:sz w:val="28"/>
          <w:szCs w:val="28"/>
        </w:rPr>
        <w:t>)</w:t>
      </w:r>
      <w:r w:rsidRPr="001C5A73">
        <w:rPr>
          <w:sz w:val="28"/>
          <w:szCs w:val="28"/>
          <w:lang w:val="vi-VN"/>
        </w:rPr>
        <w:t>. Trường hợp máy móc, thiết bị không thuộc quy định tại Thông tư số 162/2014/TT-BTC th</w:t>
      </w:r>
      <w:r w:rsidRPr="001C5A73">
        <w:rPr>
          <w:sz w:val="28"/>
          <w:szCs w:val="28"/>
        </w:rPr>
        <w:t xml:space="preserve">ời </w:t>
      </w:r>
      <w:r w:rsidRPr="001C5A73">
        <w:rPr>
          <w:sz w:val="28"/>
          <w:szCs w:val="28"/>
          <w:lang w:val="vi-VN"/>
        </w:rPr>
        <w:t>gian sử dụng máy móc, thiết bị tính bằng 05 (năm) năm.</w:t>
      </w:r>
    </w:p>
    <w:p w:rsidR="004825A0" w:rsidRPr="001C5A73" w:rsidRDefault="004825A0" w:rsidP="001C5A73">
      <w:pPr>
        <w:spacing w:before="120" w:line="360" w:lineRule="exact"/>
        <w:ind w:firstLine="567"/>
        <w:jc w:val="both"/>
        <w:rPr>
          <w:sz w:val="28"/>
          <w:szCs w:val="28"/>
        </w:rPr>
      </w:pPr>
      <w:r w:rsidRPr="001C5A73">
        <w:rPr>
          <w:sz w:val="28"/>
          <w:szCs w:val="28"/>
          <w:lang w:val="vi-VN"/>
        </w:rPr>
        <w:t>4. Mức khoán kinh phí sử dụng máy móc, thiết bị v</w:t>
      </w:r>
      <w:r w:rsidR="007C5F05" w:rsidRPr="001C5A73">
        <w:rPr>
          <w:sz w:val="28"/>
          <w:szCs w:val="28"/>
          <w:lang w:val="vi-VN"/>
        </w:rPr>
        <w:t xml:space="preserve">ăn phòng phổ biến quy định tại </w:t>
      </w:r>
      <w:r w:rsidR="001C5A73" w:rsidRPr="001C5A73">
        <w:rPr>
          <w:sz w:val="28"/>
          <w:szCs w:val="28"/>
        </w:rPr>
        <w:t>k</w:t>
      </w:r>
      <w:r w:rsidR="00752687" w:rsidRPr="001C5A73">
        <w:rPr>
          <w:sz w:val="28"/>
          <w:szCs w:val="28"/>
          <w:lang w:val="vi-VN"/>
        </w:rPr>
        <w:t>hoản 3</w:t>
      </w:r>
      <w:r w:rsidR="00752687" w:rsidRPr="001C5A73">
        <w:rPr>
          <w:sz w:val="28"/>
          <w:szCs w:val="28"/>
        </w:rPr>
        <w:t xml:space="preserve"> </w:t>
      </w:r>
      <w:r w:rsidR="00752687" w:rsidRPr="001C5A73">
        <w:rPr>
          <w:sz w:val="28"/>
          <w:szCs w:val="28"/>
          <w:lang w:val="vi-VN"/>
        </w:rPr>
        <w:t>Điều này</w:t>
      </w:r>
      <w:r w:rsidR="00752687" w:rsidRPr="001C5A73">
        <w:rPr>
          <w:sz w:val="28"/>
          <w:szCs w:val="28"/>
        </w:rPr>
        <w:t xml:space="preserve"> </w:t>
      </w:r>
      <w:r w:rsidRPr="001C5A73">
        <w:rPr>
          <w:sz w:val="28"/>
          <w:szCs w:val="28"/>
          <w:lang w:val="vi-VN"/>
        </w:rPr>
        <w:t>được thanh toán cho cán bộ, công chức, viên chức theo tháng.</w:t>
      </w:r>
    </w:p>
    <w:p w:rsidR="001F16CB" w:rsidRPr="001C5A73" w:rsidRDefault="004825A0" w:rsidP="001C5A73">
      <w:pPr>
        <w:spacing w:before="120" w:line="360" w:lineRule="exact"/>
        <w:ind w:firstLine="567"/>
        <w:jc w:val="both"/>
        <w:rPr>
          <w:sz w:val="28"/>
          <w:szCs w:val="28"/>
        </w:rPr>
      </w:pPr>
      <w:r w:rsidRPr="001C5A73">
        <w:rPr>
          <w:sz w:val="28"/>
          <w:szCs w:val="28"/>
          <w:lang w:val="vi-VN"/>
        </w:rPr>
        <w:t>5. Cán bộ, công chức, viên chức nhận khoán kinh phí sử dụng máy móc, thiết bị văn phòng phổ biến có trách nhiệm tự trang bị, bảo dưỡng, s</w:t>
      </w:r>
      <w:r w:rsidRPr="001C5A73">
        <w:rPr>
          <w:sz w:val="28"/>
          <w:szCs w:val="28"/>
        </w:rPr>
        <w:t>ử</w:t>
      </w:r>
      <w:r w:rsidRPr="001C5A73">
        <w:rPr>
          <w:sz w:val="28"/>
          <w:szCs w:val="28"/>
          <w:lang w:val="vi-VN"/>
        </w:rPr>
        <w:t>a chữa máy móc, thiết bị, đảm bảo phục vụ yêu cầu công tác.</w:t>
      </w:r>
    </w:p>
    <w:p w:rsidR="002018A3" w:rsidRPr="001C5A73" w:rsidRDefault="002018A3" w:rsidP="001C5A73">
      <w:pPr>
        <w:spacing w:before="120" w:line="360" w:lineRule="exact"/>
        <w:ind w:firstLine="567"/>
        <w:jc w:val="both"/>
        <w:rPr>
          <w:sz w:val="28"/>
          <w:szCs w:val="28"/>
        </w:rPr>
      </w:pPr>
      <w:r w:rsidRPr="001C5A73">
        <w:rPr>
          <w:sz w:val="28"/>
          <w:szCs w:val="28"/>
        </w:rPr>
        <w:t>Trường hợp cán bộ, công chức, viên chức sử dụng máy móc</w:t>
      </w:r>
      <w:r w:rsidR="002F4651" w:rsidRPr="001C5A73">
        <w:rPr>
          <w:sz w:val="28"/>
          <w:szCs w:val="28"/>
        </w:rPr>
        <w:t>,</w:t>
      </w:r>
      <w:r w:rsidRPr="001C5A73">
        <w:rPr>
          <w:sz w:val="28"/>
          <w:szCs w:val="28"/>
        </w:rPr>
        <w:t xml:space="preserve"> thiết bị văn phòng phổ biến bị hư hỏng do yếu tố khách quan như sét đánh, chập cháy nguồn điện</w:t>
      </w:r>
      <w:r w:rsidR="001C5A73">
        <w:rPr>
          <w:sz w:val="28"/>
          <w:szCs w:val="28"/>
        </w:rPr>
        <w:t>..</w:t>
      </w:r>
      <w:r w:rsidRPr="001C5A73">
        <w:rPr>
          <w:sz w:val="28"/>
          <w:szCs w:val="28"/>
        </w:rPr>
        <w:t>. nếu số kinh phí đã chi trả hàng tháng cho cán bộ, công chức, viên chức để bảo dưỡng, sửa chữa t</w:t>
      </w:r>
      <w:r w:rsidR="0010261B" w:rsidRPr="001C5A73">
        <w:rPr>
          <w:sz w:val="28"/>
          <w:szCs w:val="28"/>
        </w:rPr>
        <w:t xml:space="preserve">hường xuyên không đủ cho việc </w:t>
      </w:r>
      <w:r w:rsidR="00776731" w:rsidRPr="001C5A73">
        <w:rPr>
          <w:sz w:val="28"/>
          <w:szCs w:val="28"/>
        </w:rPr>
        <w:t>sửa chữa do sự cố gây ra thì cơ quan, tổ chức, đơn vị đó chi trả phần chênh lệch giữa mức chi hàng tháng và ki</w:t>
      </w:r>
      <w:r w:rsidR="007A55B6" w:rsidRPr="001C5A73">
        <w:rPr>
          <w:sz w:val="28"/>
          <w:szCs w:val="28"/>
        </w:rPr>
        <w:t>nh phí thực tế để sửa chữa máy móc, thiết bị.</w:t>
      </w:r>
    </w:p>
    <w:p w:rsidR="00437BB8" w:rsidRPr="001C5A73" w:rsidRDefault="007A55B6" w:rsidP="001C5A73">
      <w:pPr>
        <w:spacing w:before="120" w:line="360" w:lineRule="exact"/>
        <w:ind w:firstLine="539"/>
        <w:jc w:val="both"/>
        <w:rPr>
          <w:sz w:val="28"/>
          <w:szCs w:val="28"/>
        </w:rPr>
      </w:pPr>
      <w:r w:rsidRPr="001C5A73">
        <w:rPr>
          <w:sz w:val="28"/>
          <w:szCs w:val="28"/>
          <w:lang w:val="vi-VN"/>
        </w:rPr>
        <w:t xml:space="preserve">6. Kinh phí khoán được bố trí từ nguồn kinh phí được phép sử dụng theo quy định tại khoản 1 Điều 2 </w:t>
      </w:r>
      <w:r w:rsidR="00437BB8" w:rsidRPr="001C5A73">
        <w:rPr>
          <w:sz w:val="28"/>
          <w:szCs w:val="28"/>
        </w:rPr>
        <w:t>Thông tư số 19/2016/TT-BTC ngày 01 tháng 02 năm 2016 của Bộ Tài chính hướng dẫn một số nội dung Quyết định số 58/</w:t>
      </w:r>
      <w:r w:rsidR="00437BB8" w:rsidRPr="001C5A73">
        <w:rPr>
          <w:sz w:val="28"/>
          <w:szCs w:val="28"/>
          <w:lang w:val="vi-VN"/>
        </w:rPr>
        <w:t>2015/QĐ-TTg</w:t>
      </w:r>
      <w:r w:rsidR="00C52E7F" w:rsidRPr="001C5A73">
        <w:rPr>
          <w:sz w:val="28"/>
          <w:szCs w:val="28"/>
        </w:rPr>
        <w:t>.</w:t>
      </w:r>
      <w:r w:rsidR="00437BB8" w:rsidRPr="001C5A73">
        <w:rPr>
          <w:sz w:val="28"/>
          <w:szCs w:val="28"/>
          <w:lang w:val="vi-VN"/>
        </w:rPr>
        <w:t xml:space="preserve"> </w:t>
      </w:r>
    </w:p>
    <w:p w:rsidR="000B6AE5" w:rsidRPr="001C5A73" w:rsidRDefault="000B6AE5" w:rsidP="001C5A73">
      <w:pPr>
        <w:spacing w:before="120" w:line="360" w:lineRule="exact"/>
        <w:ind w:firstLine="539"/>
        <w:jc w:val="center"/>
        <w:rPr>
          <w:b/>
          <w:sz w:val="28"/>
          <w:szCs w:val="28"/>
        </w:rPr>
      </w:pPr>
    </w:p>
    <w:p w:rsidR="00A80668" w:rsidRPr="001C5A73" w:rsidRDefault="00A80668" w:rsidP="001C5A73">
      <w:pPr>
        <w:spacing w:line="360" w:lineRule="exact"/>
        <w:ind w:firstLine="539"/>
        <w:jc w:val="center"/>
        <w:rPr>
          <w:b/>
          <w:sz w:val="28"/>
          <w:szCs w:val="28"/>
        </w:rPr>
      </w:pPr>
      <w:r w:rsidRPr="001C5A73">
        <w:rPr>
          <w:b/>
          <w:sz w:val="28"/>
          <w:szCs w:val="28"/>
        </w:rPr>
        <w:t>Chương III</w:t>
      </w:r>
    </w:p>
    <w:p w:rsidR="00A80668" w:rsidRPr="001C5A73" w:rsidRDefault="00A80668" w:rsidP="001C5A73">
      <w:pPr>
        <w:shd w:val="clear" w:color="auto" w:fill="FFFFFF"/>
        <w:spacing w:line="360" w:lineRule="exact"/>
        <w:ind w:firstLine="720"/>
        <w:jc w:val="center"/>
        <w:rPr>
          <w:b/>
          <w:sz w:val="28"/>
          <w:szCs w:val="28"/>
        </w:rPr>
      </w:pPr>
      <w:r w:rsidRPr="001C5A73">
        <w:rPr>
          <w:b/>
          <w:sz w:val="28"/>
          <w:szCs w:val="28"/>
        </w:rPr>
        <w:t>TỔ CHỨC THỰC HIỆN</w:t>
      </w:r>
    </w:p>
    <w:p w:rsidR="00F94862" w:rsidRPr="001C5A73" w:rsidRDefault="00F94862" w:rsidP="001C5A73">
      <w:pPr>
        <w:spacing w:before="120" w:line="360" w:lineRule="exact"/>
        <w:ind w:firstLine="567"/>
        <w:jc w:val="both"/>
        <w:rPr>
          <w:b/>
          <w:sz w:val="28"/>
          <w:szCs w:val="28"/>
        </w:rPr>
      </w:pPr>
      <w:r w:rsidRPr="001C5A73">
        <w:rPr>
          <w:b/>
          <w:sz w:val="28"/>
          <w:szCs w:val="28"/>
        </w:rPr>
        <w:t xml:space="preserve">Điều </w:t>
      </w:r>
      <w:r w:rsidR="00B310C7" w:rsidRPr="001C5A73">
        <w:rPr>
          <w:b/>
          <w:sz w:val="28"/>
          <w:szCs w:val="28"/>
        </w:rPr>
        <w:t>7</w:t>
      </w:r>
      <w:r w:rsidR="00752687" w:rsidRPr="001C5A73">
        <w:rPr>
          <w:b/>
          <w:sz w:val="28"/>
          <w:szCs w:val="28"/>
        </w:rPr>
        <w:t>.</w:t>
      </w:r>
      <w:r w:rsidRPr="001C5A73">
        <w:rPr>
          <w:sz w:val="28"/>
          <w:szCs w:val="28"/>
        </w:rPr>
        <w:t xml:space="preserve"> </w:t>
      </w:r>
      <w:r w:rsidRPr="001C5A73">
        <w:rPr>
          <w:b/>
          <w:sz w:val="28"/>
          <w:szCs w:val="28"/>
        </w:rPr>
        <w:t>Trách nhiệm của Sở Tài chính</w:t>
      </w:r>
    </w:p>
    <w:p w:rsidR="001E7AB6" w:rsidRPr="001C5A73" w:rsidRDefault="00036A50" w:rsidP="001C5A73">
      <w:pPr>
        <w:spacing w:before="120" w:line="360" w:lineRule="exact"/>
        <w:ind w:firstLine="567"/>
        <w:jc w:val="both"/>
        <w:rPr>
          <w:sz w:val="28"/>
          <w:szCs w:val="28"/>
        </w:rPr>
      </w:pPr>
      <w:r w:rsidRPr="001C5A73">
        <w:rPr>
          <w:sz w:val="28"/>
          <w:szCs w:val="28"/>
        </w:rPr>
        <w:t>1</w:t>
      </w:r>
      <w:r w:rsidR="001E7AB6" w:rsidRPr="001C5A73">
        <w:rPr>
          <w:sz w:val="28"/>
          <w:szCs w:val="28"/>
        </w:rPr>
        <w:t xml:space="preserve">. Kiểm tra, đôn đốc việc chấp hành các quy định về trang bị, quản lý, sử dụng máy móc, thiết bị của cơ quan, tổ chức, đơn vị theo </w:t>
      </w:r>
      <w:r w:rsidR="004502C4" w:rsidRPr="001C5A73">
        <w:rPr>
          <w:sz w:val="28"/>
          <w:szCs w:val="28"/>
        </w:rPr>
        <w:t>Quy chế này.</w:t>
      </w:r>
    </w:p>
    <w:p w:rsidR="00BA3440" w:rsidRPr="001C5A73" w:rsidRDefault="00036A50" w:rsidP="001C5A73">
      <w:pPr>
        <w:spacing w:before="120" w:line="360" w:lineRule="exact"/>
        <w:ind w:firstLine="567"/>
        <w:jc w:val="both"/>
        <w:rPr>
          <w:sz w:val="28"/>
          <w:szCs w:val="28"/>
        </w:rPr>
      </w:pPr>
      <w:r w:rsidRPr="001C5A73">
        <w:rPr>
          <w:sz w:val="28"/>
          <w:szCs w:val="28"/>
        </w:rPr>
        <w:lastRenderedPageBreak/>
        <w:t>2</w:t>
      </w:r>
      <w:r w:rsidR="00553AAC" w:rsidRPr="001C5A73">
        <w:rPr>
          <w:sz w:val="28"/>
          <w:szCs w:val="28"/>
          <w:lang w:val="vi-VN"/>
        </w:rPr>
        <w:t xml:space="preserve">. </w:t>
      </w:r>
      <w:r w:rsidR="00BA3440" w:rsidRPr="001C5A73">
        <w:rPr>
          <w:sz w:val="28"/>
          <w:szCs w:val="28"/>
        </w:rPr>
        <w:t>Thẩm định</w:t>
      </w:r>
      <w:r w:rsidR="00553AAC" w:rsidRPr="001C5A73">
        <w:rPr>
          <w:sz w:val="28"/>
          <w:szCs w:val="28"/>
          <w:lang w:val="vi-VN"/>
        </w:rPr>
        <w:t xml:space="preserve"> trình Chủ tịch Ủy ban</w:t>
      </w:r>
      <w:r w:rsidR="00724750" w:rsidRPr="001C5A73">
        <w:rPr>
          <w:sz w:val="28"/>
          <w:szCs w:val="28"/>
        </w:rPr>
        <w:t xml:space="preserve"> </w:t>
      </w:r>
      <w:r w:rsidR="00553AAC" w:rsidRPr="001C5A73">
        <w:rPr>
          <w:sz w:val="28"/>
          <w:szCs w:val="28"/>
          <w:lang w:val="vi-VN"/>
        </w:rPr>
        <w:t xml:space="preserve"> nhân dân tỉnh </w:t>
      </w:r>
      <w:r w:rsidR="00441946" w:rsidRPr="001C5A73">
        <w:rPr>
          <w:sz w:val="28"/>
          <w:szCs w:val="28"/>
        </w:rPr>
        <w:t>xem xét, quyết định</w:t>
      </w:r>
      <w:r w:rsidR="00BA3440" w:rsidRPr="001C5A73">
        <w:rPr>
          <w:sz w:val="28"/>
          <w:szCs w:val="28"/>
        </w:rPr>
        <w:t xml:space="preserve"> cho các cơ quan, tổ chức, đơn vị có nhu cầu phải trang bị máy móc, thiết bị văn phòng phổ biến có giá cao hơn không quá 10% so với mức giá tối đa quy định tại Quyết định số 58/2015/QĐ-TTg</w:t>
      </w:r>
      <w:r w:rsidR="00CC6B05" w:rsidRPr="001C5A73">
        <w:rPr>
          <w:sz w:val="28"/>
          <w:szCs w:val="28"/>
        </w:rPr>
        <w:t>.</w:t>
      </w:r>
    </w:p>
    <w:p w:rsidR="007D5332" w:rsidRPr="001C5A73" w:rsidRDefault="00CC6B05" w:rsidP="001C5A73">
      <w:pPr>
        <w:spacing w:before="120" w:line="360" w:lineRule="exact"/>
        <w:ind w:firstLine="567"/>
        <w:jc w:val="both"/>
        <w:rPr>
          <w:sz w:val="28"/>
          <w:szCs w:val="28"/>
        </w:rPr>
      </w:pPr>
      <w:r w:rsidRPr="001C5A73">
        <w:rPr>
          <w:sz w:val="28"/>
          <w:szCs w:val="28"/>
        </w:rPr>
        <w:t>3</w:t>
      </w:r>
      <w:r w:rsidRPr="001C5A73">
        <w:rPr>
          <w:sz w:val="28"/>
          <w:szCs w:val="28"/>
          <w:lang w:val="vi-VN"/>
        </w:rPr>
        <w:t xml:space="preserve">. </w:t>
      </w:r>
      <w:r w:rsidRPr="001C5A73">
        <w:rPr>
          <w:sz w:val="28"/>
          <w:szCs w:val="28"/>
        </w:rPr>
        <w:t>T</w:t>
      </w:r>
      <w:r w:rsidR="00441946" w:rsidRPr="001C5A73">
        <w:rPr>
          <w:sz w:val="28"/>
          <w:szCs w:val="28"/>
          <w:lang w:val="vi-VN"/>
        </w:rPr>
        <w:t xml:space="preserve">hẩm định </w:t>
      </w:r>
      <w:r w:rsidRPr="001C5A73">
        <w:rPr>
          <w:sz w:val="28"/>
          <w:szCs w:val="28"/>
        </w:rPr>
        <w:t>trình</w:t>
      </w:r>
      <w:r w:rsidR="00441946" w:rsidRPr="001C5A73">
        <w:rPr>
          <w:sz w:val="28"/>
          <w:szCs w:val="28"/>
          <w:lang w:val="vi-VN"/>
        </w:rPr>
        <w:t xml:space="preserve"> Chủ tịch Ủy ban nhân dân</w:t>
      </w:r>
      <w:r w:rsidR="00724750" w:rsidRPr="001C5A73">
        <w:rPr>
          <w:sz w:val="28"/>
          <w:szCs w:val="28"/>
        </w:rPr>
        <w:t xml:space="preserve"> tỉnh</w:t>
      </w:r>
      <w:r w:rsidR="00441946" w:rsidRPr="001C5A73">
        <w:rPr>
          <w:sz w:val="28"/>
          <w:szCs w:val="28"/>
          <w:lang w:val="vi-VN"/>
        </w:rPr>
        <w:t xml:space="preserve"> </w:t>
      </w:r>
      <w:r w:rsidRPr="001C5A73">
        <w:rPr>
          <w:sz w:val="28"/>
          <w:szCs w:val="28"/>
        </w:rPr>
        <w:t>đề nghị</w:t>
      </w:r>
      <w:r w:rsidR="00441946" w:rsidRPr="001C5A73">
        <w:rPr>
          <w:sz w:val="28"/>
          <w:szCs w:val="28"/>
        </w:rPr>
        <w:t xml:space="preserve"> Bộ Tài chính xem xét, quyết đị</w:t>
      </w:r>
      <w:r w:rsidR="00606C35" w:rsidRPr="001C5A73">
        <w:rPr>
          <w:sz w:val="28"/>
          <w:szCs w:val="28"/>
        </w:rPr>
        <w:t xml:space="preserve">nh </w:t>
      </w:r>
      <w:r w:rsidRPr="001C5A73">
        <w:rPr>
          <w:sz w:val="28"/>
          <w:szCs w:val="28"/>
        </w:rPr>
        <w:t>trong trường hợp cần thiết phải trang bị</w:t>
      </w:r>
      <w:r w:rsidR="007D5332" w:rsidRPr="001C5A73">
        <w:rPr>
          <w:sz w:val="28"/>
          <w:szCs w:val="28"/>
        </w:rPr>
        <w:t xml:space="preserve"> máy móc, thiết bị văn phòng phổ biến có giá cao hơn từ 10% đến không quá 20% so với mức giá tối đa quy định tại Quyết định số 58/2015/QĐ-TTg.</w:t>
      </w:r>
    </w:p>
    <w:p w:rsidR="00D00E06" w:rsidRPr="001C5A73" w:rsidRDefault="00DA6A46" w:rsidP="001C5A73">
      <w:pPr>
        <w:spacing w:before="120" w:line="360" w:lineRule="exact"/>
        <w:ind w:firstLine="567"/>
        <w:jc w:val="both"/>
        <w:rPr>
          <w:sz w:val="28"/>
          <w:szCs w:val="28"/>
        </w:rPr>
      </w:pPr>
      <w:r w:rsidRPr="001C5A73">
        <w:rPr>
          <w:sz w:val="28"/>
          <w:szCs w:val="28"/>
        </w:rPr>
        <w:t>4</w:t>
      </w:r>
      <w:r w:rsidR="00F94862" w:rsidRPr="001C5A73">
        <w:rPr>
          <w:sz w:val="28"/>
          <w:szCs w:val="28"/>
        </w:rPr>
        <w:t xml:space="preserve">. Chủ trì, phối hợp với </w:t>
      </w:r>
      <w:r w:rsidR="00E64F2C" w:rsidRPr="001C5A73">
        <w:rPr>
          <w:sz w:val="28"/>
          <w:szCs w:val="28"/>
        </w:rPr>
        <w:t>cơ quan</w:t>
      </w:r>
      <w:r w:rsidR="00F94862" w:rsidRPr="001C5A73">
        <w:rPr>
          <w:sz w:val="28"/>
          <w:szCs w:val="28"/>
        </w:rPr>
        <w:t xml:space="preserve"> có liên quan </w:t>
      </w:r>
      <w:r w:rsidR="001E7AB6" w:rsidRPr="001C5A73">
        <w:rPr>
          <w:sz w:val="28"/>
          <w:szCs w:val="28"/>
        </w:rPr>
        <w:t>tham mưu trình Uỷ ban nhân dân tỉnh ban hành tiêu chuẩn, định mức về máy móc, thiết bị chuyên dùng (chủng loại, số lượng) trang bị cho các cơ quan</w:t>
      </w:r>
      <w:r w:rsidR="00B310C7" w:rsidRPr="001C5A73">
        <w:rPr>
          <w:sz w:val="28"/>
          <w:szCs w:val="28"/>
        </w:rPr>
        <w:t xml:space="preserve"> nhà nước</w:t>
      </w:r>
      <w:r w:rsidR="001E7AB6" w:rsidRPr="001C5A73">
        <w:rPr>
          <w:sz w:val="28"/>
          <w:szCs w:val="28"/>
        </w:rPr>
        <w:t xml:space="preserve">, tổ chức, </w:t>
      </w:r>
      <w:r w:rsidR="00B310C7" w:rsidRPr="001C5A73">
        <w:rPr>
          <w:sz w:val="28"/>
          <w:szCs w:val="28"/>
        </w:rPr>
        <w:t>đơn vị sự nghiệp công lập trên địa bàn tỉnh Yên Bái.</w:t>
      </w:r>
    </w:p>
    <w:p w:rsidR="00643ACF" w:rsidRPr="001C5A73" w:rsidRDefault="001E7AB6" w:rsidP="001C5A73">
      <w:pPr>
        <w:spacing w:before="120" w:line="360" w:lineRule="exact"/>
        <w:ind w:firstLine="567"/>
        <w:jc w:val="both"/>
        <w:rPr>
          <w:b/>
          <w:sz w:val="28"/>
          <w:szCs w:val="28"/>
        </w:rPr>
      </w:pPr>
      <w:r w:rsidRPr="001C5A73">
        <w:rPr>
          <w:b/>
          <w:sz w:val="28"/>
          <w:szCs w:val="28"/>
        </w:rPr>
        <w:t xml:space="preserve">Điều </w:t>
      </w:r>
      <w:r w:rsidR="00B310C7" w:rsidRPr="001C5A73">
        <w:rPr>
          <w:b/>
          <w:sz w:val="28"/>
          <w:szCs w:val="28"/>
        </w:rPr>
        <w:t>8.</w:t>
      </w:r>
      <w:r w:rsidRPr="001C5A73">
        <w:rPr>
          <w:sz w:val="28"/>
          <w:szCs w:val="28"/>
        </w:rPr>
        <w:t xml:space="preserve"> </w:t>
      </w:r>
      <w:r w:rsidRPr="001C5A73">
        <w:rPr>
          <w:b/>
          <w:sz w:val="28"/>
          <w:szCs w:val="28"/>
        </w:rPr>
        <w:t>Trách nhiệm của Thủ trưởng các cơ quan, tổ chức, đơn vị</w:t>
      </w:r>
    </w:p>
    <w:p w:rsidR="001E7AB6" w:rsidRPr="001C5A73" w:rsidRDefault="001E7AB6" w:rsidP="001C5A73">
      <w:pPr>
        <w:spacing w:before="120" w:line="360" w:lineRule="exact"/>
        <w:ind w:firstLine="567"/>
        <w:jc w:val="both"/>
        <w:rPr>
          <w:sz w:val="28"/>
          <w:szCs w:val="28"/>
        </w:rPr>
      </w:pPr>
      <w:r w:rsidRPr="001C5A73">
        <w:rPr>
          <w:sz w:val="28"/>
          <w:szCs w:val="28"/>
        </w:rPr>
        <w:t>1. Cơ quan, tổ chức, đơn vị có trách nhiệm trang bị, quản lý, sử dụng máy móc, thiết bị theo đúng đối tượng, tiêu chuẩn, định mức quy định tại Quyết định này</w:t>
      </w:r>
      <w:r w:rsidR="001121B8" w:rsidRPr="001C5A73">
        <w:rPr>
          <w:sz w:val="28"/>
          <w:szCs w:val="28"/>
        </w:rPr>
        <w:t xml:space="preserve"> và các quy định của nhà nước hiện hành</w:t>
      </w:r>
      <w:r w:rsidRPr="001C5A73">
        <w:rPr>
          <w:sz w:val="28"/>
          <w:szCs w:val="28"/>
        </w:rPr>
        <w:t>.</w:t>
      </w:r>
    </w:p>
    <w:p w:rsidR="001E7AB6" w:rsidRPr="001C5A73" w:rsidRDefault="00EF45E0" w:rsidP="001C5A73">
      <w:pPr>
        <w:spacing w:before="120" w:line="360" w:lineRule="exact"/>
        <w:ind w:firstLine="567"/>
        <w:jc w:val="both"/>
        <w:rPr>
          <w:sz w:val="28"/>
          <w:szCs w:val="28"/>
        </w:rPr>
      </w:pPr>
      <w:r w:rsidRPr="001C5A73">
        <w:rPr>
          <w:sz w:val="28"/>
          <w:szCs w:val="28"/>
        </w:rPr>
        <w:t>2</w:t>
      </w:r>
      <w:r w:rsidR="001E7AB6" w:rsidRPr="001C5A73">
        <w:rPr>
          <w:sz w:val="28"/>
          <w:szCs w:val="28"/>
        </w:rPr>
        <w:t>. Chịu trách nhiệm đối với việc mua sắm, trang bị, quản lý, sử dụng máy móc</w:t>
      </w:r>
      <w:r w:rsidR="00BB78FA" w:rsidRPr="001C5A73">
        <w:rPr>
          <w:sz w:val="28"/>
          <w:szCs w:val="28"/>
        </w:rPr>
        <w:t>,</w:t>
      </w:r>
      <w:r w:rsidR="001E7AB6" w:rsidRPr="001C5A73">
        <w:rPr>
          <w:sz w:val="28"/>
          <w:szCs w:val="28"/>
        </w:rPr>
        <w:t xml:space="preserve"> thiết bị của cơ quan, tổ chức, đơn vị thuộc phạm vi quản lý theo quy định của Luật Quản lý, </w:t>
      </w:r>
      <w:r w:rsidR="007078A7" w:rsidRPr="001C5A73">
        <w:rPr>
          <w:sz w:val="28"/>
          <w:szCs w:val="28"/>
        </w:rPr>
        <w:t>sử dụng tài sản nhà nước;</w:t>
      </w:r>
      <w:r w:rsidR="00606C35" w:rsidRPr="001C5A73">
        <w:rPr>
          <w:sz w:val="28"/>
          <w:szCs w:val="28"/>
        </w:rPr>
        <w:t xml:space="preserve"> Luật Thực hành t</w:t>
      </w:r>
      <w:r w:rsidR="001E7AB6" w:rsidRPr="001C5A73">
        <w:rPr>
          <w:sz w:val="28"/>
          <w:szCs w:val="28"/>
        </w:rPr>
        <w:t>iết kiệm</w:t>
      </w:r>
      <w:r w:rsidR="00606C35" w:rsidRPr="001C5A73">
        <w:rPr>
          <w:sz w:val="28"/>
          <w:szCs w:val="28"/>
        </w:rPr>
        <w:t>,</w:t>
      </w:r>
      <w:r w:rsidR="001E7AB6" w:rsidRPr="001C5A73">
        <w:rPr>
          <w:sz w:val="28"/>
          <w:szCs w:val="28"/>
        </w:rPr>
        <w:t xml:space="preserve"> chống lãng phí và các quy định của pháp luật có liên quan.</w:t>
      </w:r>
    </w:p>
    <w:p w:rsidR="00951E88" w:rsidRPr="001C5A73" w:rsidRDefault="00951E88" w:rsidP="001C5A73">
      <w:pPr>
        <w:spacing w:before="120" w:line="360" w:lineRule="exact"/>
        <w:ind w:firstLine="567"/>
        <w:jc w:val="both"/>
        <w:rPr>
          <w:sz w:val="28"/>
          <w:szCs w:val="28"/>
        </w:rPr>
      </w:pPr>
      <w:r w:rsidRPr="001C5A73">
        <w:rPr>
          <w:sz w:val="28"/>
          <w:szCs w:val="28"/>
        </w:rPr>
        <w:t xml:space="preserve">3. Đối với các đơn vị sự nghiệp công lập không đủ điều kiện được nhà nước xác định giá trị tài sản để giao cho đơn vị quản lý theo cơ chế doanh nghiệp </w:t>
      </w:r>
      <w:r w:rsidR="002662E2" w:rsidRPr="001C5A73">
        <w:rPr>
          <w:sz w:val="28"/>
          <w:szCs w:val="28"/>
        </w:rPr>
        <w:t xml:space="preserve">thì </w:t>
      </w:r>
      <w:r w:rsidRPr="001C5A73">
        <w:rPr>
          <w:sz w:val="28"/>
          <w:szCs w:val="28"/>
        </w:rPr>
        <w:t xml:space="preserve">không </w:t>
      </w:r>
      <w:r w:rsidR="002662E2" w:rsidRPr="001C5A73">
        <w:rPr>
          <w:sz w:val="28"/>
          <w:szCs w:val="28"/>
        </w:rPr>
        <w:t>được phép sử dụng tài sản nhà nước vào mục đích sản xuất, kinh doanh, dịch vụ, cho thuê, liên doanh, liên kết.</w:t>
      </w:r>
    </w:p>
    <w:p w:rsidR="001E7AB6" w:rsidRPr="001C5A73" w:rsidRDefault="004C5A13" w:rsidP="001C5A73">
      <w:pPr>
        <w:spacing w:before="120" w:line="360" w:lineRule="exact"/>
        <w:ind w:firstLine="567"/>
        <w:jc w:val="both"/>
        <w:rPr>
          <w:sz w:val="28"/>
          <w:szCs w:val="28"/>
        </w:rPr>
      </w:pPr>
      <w:r w:rsidRPr="001C5A73">
        <w:rPr>
          <w:sz w:val="28"/>
          <w:szCs w:val="28"/>
        </w:rPr>
        <w:t>4</w:t>
      </w:r>
      <w:r w:rsidR="001E7AB6" w:rsidRPr="001C5A73">
        <w:rPr>
          <w:sz w:val="28"/>
          <w:szCs w:val="28"/>
        </w:rPr>
        <w:t xml:space="preserve">. </w:t>
      </w:r>
      <w:r w:rsidR="008F7ECA" w:rsidRPr="001C5A73">
        <w:rPr>
          <w:sz w:val="28"/>
          <w:szCs w:val="28"/>
        </w:rPr>
        <w:t>Ban hành Quy chế quản lý, sử dụng máy móc, thiết bị của cơ quan, tổ chức, đơn vị thuộc phạm vi quản lý đảm bảo việc quản lý, sử dụng theo đúng tiêu chuẩn, chế độ, định m</w:t>
      </w:r>
      <w:r w:rsidR="00BB78FA" w:rsidRPr="001C5A73">
        <w:rPr>
          <w:sz w:val="28"/>
          <w:szCs w:val="28"/>
        </w:rPr>
        <w:t xml:space="preserve">ức quy định tại Quyết định này, </w:t>
      </w:r>
      <w:r w:rsidR="008F7ECA" w:rsidRPr="001C5A73">
        <w:rPr>
          <w:sz w:val="28"/>
          <w:szCs w:val="28"/>
        </w:rPr>
        <w:t>Quyết định số 58/2015/QĐ-TTg ngày 17/11/2015 của Thủ tướng Chính phủ và Pháp luật về quản lý, sử dụng tài sản nhà nước.</w:t>
      </w:r>
    </w:p>
    <w:p w:rsidR="008F7ECA" w:rsidRPr="001C5A73" w:rsidRDefault="008F7ECA" w:rsidP="001C5A73">
      <w:pPr>
        <w:spacing w:before="120" w:line="360" w:lineRule="exact"/>
        <w:ind w:firstLine="567"/>
        <w:jc w:val="both"/>
        <w:rPr>
          <w:b/>
          <w:sz w:val="28"/>
          <w:szCs w:val="28"/>
        </w:rPr>
      </w:pPr>
      <w:r w:rsidRPr="001C5A73">
        <w:rPr>
          <w:b/>
          <w:sz w:val="28"/>
          <w:szCs w:val="28"/>
        </w:rPr>
        <w:t xml:space="preserve">Điều </w:t>
      </w:r>
      <w:r w:rsidR="00B310C7" w:rsidRPr="001C5A73">
        <w:rPr>
          <w:b/>
          <w:sz w:val="28"/>
          <w:szCs w:val="28"/>
        </w:rPr>
        <w:t>9</w:t>
      </w:r>
      <w:r w:rsidRPr="001C5A73">
        <w:rPr>
          <w:b/>
          <w:sz w:val="28"/>
          <w:szCs w:val="28"/>
        </w:rPr>
        <w:t>. Trách nhiệm của cán bộ, công chức, viên chức được trang bị, sử dụng máy móc, thiết bị của cơ quan, tổ chức, đơn vị</w:t>
      </w:r>
    </w:p>
    <w:p w:rsidR="008F7ECA" w:rsidRPr="001C5A73" w:rsidRDefault="00F17691" w:rsidP="001C5A73">
      <w:pPr>
        <w:spacing w:before="120" w:line="360" w:lineRule="exact"/>
        <w:ind w:firstLine="567"/>
        <w:jc w:val="both"/>
        <w:rPr>
          <w:sz w:val="28"/>
          <w:szCs w:val="28"/>
        </w:rPr>
      </w:pPr>
      <w:r w:rsidRPr="001C5A73">
        <w:rPr>
          <w:sz w:val="28"/>
          <w:szCs w:val="28"/>
        </w:rPr>
        <w:t xml:space="preserve">Cán bộ, công chức, viên chức sử dụng máy móc, thiết bị </w:t>
      </w:r>
      <w:r w:rsidR="008F7ECA" w:rsidRPr="001C5A73">
        <w:rPr>
          <w:sz w:val="28"/>
          <w:szCs w:val="28"/>
        </w:rPr>
        <w:t>có trách nhiệm bảo quản, giữ gìn</w:t>
      </w:r>
      <w:r w:rsidR="001D4953" w:rsidRPr="001C5A73">
        <w:rPr>
          <w:sz w:val="28"/>
          <w:szCs w:val="28"/>
        </w:rPr>
        <w:t xml:space="preserve"> máy</w:t>
      </w:r>
      <w:r w:rsidR="000C1CA1" w:rsidRPr="001C5A73">
        <w:rPr>
          <w:sz w:val="28"/>
          <w:szCs w:val="28"/>
        </w:rPr>
        <w:t xml:space="preserve"> móc, thiết bị, bảo đảm</w:t>
      </w:r>
      <w:r w:rsidR="008F7ECA" w:rsidRPr="001C5A73">
        <w:rPr>
          <w:sz w:val="28"/>
          <w:szCs w:val="28"/>
        </w:rPr>
        <w:t xml:space="preserve"> sử dụng tiết kiệm, hiệu quả. </w:t>
      </w:r>
    </w:p>
    <w:p w:rsidR="00F94862" w:rsidRPr="001C5A73" w:rsidRDefault="00F94862" w:rsidP="001C5A73">
      <w:pPr>
        <w:spacing w:before="120" w:line="360" w:lineRule="exact"/>
        <w:ind w:firstLine="567"/>
        <w:jc w:val="both"/>
        <w:rPr>
          <w:sz w:val="28"/>
          <w:szCs w:val="28"/>
          <w:lang w:val="vi-VN"/>
        </w:rPr>
      </w:pPr>
      <w:bookmarkStart w:id="3" w:name="dieu_20"/>
      <w:r w:rsidRPr="001C5A73">
        <w:rPr>
          <w:b/>
          <w:bCs/>
          <w:sz w:val="28"/>
          <w:szCs w:val="28"/>
          <w:shd w:val="solid" w:color="FFFFFF" w:fill="auto"/>
          <w:lang w:val="vi-VN"/>
        </w:rPr>
        <w:t>Điều</w:t>
      </w:r>
      <w:r w:rsidRPr="001C5A73">
        <w:rPr>
          <w:b/>
          <w:bCs/>
          <w:sz w:val="28"/>
          <w:szCs w:val="28"/>
          <w:lang w:val="vi-VN"/>
        </w:rPr>
        <w:t xml:space="preserve"> </w:t>
      </w:r>
      <w:r w:rsidR="00B310C7" w:rsidRPr="001C5A73">
        <w:rPr>
          <w:b/>
          <w:bCs/>
          <w:sz w:val="28"/>
          <w:szCs w:val="28"/>
        </w:rPr>
        <w:t>10</w:t>
      </w:r>
      <w:r w:rsidRPr="001C5A73">
        <w:rPr>
          <w:b/>
          <w:bCs/>
          <w:sz w:val="28"/>
          <w:szCs w:val="28"/>
          <w:lang w:val="vi-VN"/>
        </w:rPr>
        <w:t xml:space="preserve">. Xử lý vi phạm trong việc mua sắm trang bị, quản lý, sử dụng </w:t>
      </w:r>
      <w:bookmarkEnd w:id="3"/>
      <w:r w:rsidR="008F7ECA" w:rsidRPr="001C5A73">
        <w:rPr>
          <w:b/>
          <w:bCs/>
          <w:sz w:val="28"/>
          <w:szCs w:val="28"/>
          <w:lang w:val="vi-VN"/>
        </w:rPr>
        <w:t>máy móc, thiết bị</w:t>
      </w:r>
    </w:p>
    <w:p w:rsidR="00F94862" w:rsidRPr="001C5A73" w:rsidRDefault="00F94862" w:rsidP="001C5A73">
      <w:pPr>
        <w:spacing w:before="120" w:line="360" w:lineRule="exact"/>
        <w:ind w:firstLine="567"/>
        <w:jc w:val="both"/>
        <w:rPr>
          <w:sz w:val="28"/>
          <w:szCs w:val="28"/>
        </w:rPr>
      </w:pPr>
      <w:r w:rsidRPr="001C5A73">
        <w:rPr>
          <w:sz w:val="28"/>
          <w:szCs w:val="28"/>
        </w:rPr>
        <w:t xml:space="preserve">1. </w:t>
      </w:r>
      <w:r w:rsidR="00586386" w:rsidRPr="001C5A73">
        <w:rPr>
          <w:sz w:val="28"/>
          <w:szCs w:val="28"/>
        </w:rPr>
        <w:t>Thủ trưởng các cơ quan, tổ chức, đơn vị</w:t>
      </w:r>
      <w:r w:rsidRPr="001C5A73">
        <w:rPr>
          <w:sz w:val="28"/>
          <w:szCs w:val="28"/>
        </w:rPr>
        <w:t xml:space="preserve"> quyết định</w:t>
      </w:r>
      <w:r w:rsidR="008F7ECA" w:rsidRPr="001C5A73">
        <w:rPr>
          <w:sz w:val="28"/>
          <w:szCs w:val="28"/>
        </w:rPr>
        <w:t xml:space="preserve"> mua sắm</w:t>
      </w:r>
      <w:r w:rsidRPr="001C5A73">
        <w:rPr>
          <w:sz w:val="28"/>
          <w:szCs w:val="28"/>
        </w:rPr>
        <w:t xml:space="preserve">, </w:t>
      </w:r>
      <w:r w:rsidR="008F7ECA" w:rsidRPr="001C5A73">
        <w:rPr>
          <w:sz w:val="28"/>
          <w:szCs w:val="28"/>
        </w:rPr>
        <w:t>trang bị máy móc, thiết bị của cơ quan, tổ chức, đơn vị</w:t>
      </w:r>
      <w:r w:rsidRPr="001C5A73">
        <w:rPr>
          <w:sz w:val="28"/>
          <w:szCs w:val="28"/>
        </w:rPr>
        <w:t xml:space="preserve"> không đúng thẩm quyền, không </w:t>
      </w:r>
      <w:r w:rsidRPr="001C5A73">
        <w:rPr>
          <w:sz w:val="28"/>
          <w:szCs w:val="28"/>
        </w:rPr>
        <w:lastRenderedPageBreak/>
        <w:t>đúng tiêu chuẩn, định mức</w:t>
      </w:r>
      <w:r w:rsidR="007F5E5F" w:rsidRPr="001C5A73">
        <w:rPr>
          <w:sz w:val="28"/>
          <w:szCs w:val="28"/>
        </w:rPr>
        <w:t xml:space="preserve"> theo quy định tại Quy chế </w:t>
      </w:r>
      <w:r w:rsidR="008F7ECA" w:rsidRPr="001C5A73">
        <w:rPr>
          <w:sz w:val="28"/>
          <w:szCs w:val="28"/>
        </w:rPr>
        <w:t>này phải bồi thường thiệt hại</w:t>
      </w:r>
      <w:r w:rsidRPr="001C5A73">
        <w:rPr>
          <w:sz w:val="28"/>
          <w:szCs w:val="28"/>
        </w:rPr>
        <w:t xml:space="preserve"> và tùy theo mức độ vi phạm bị xử lý kỷ luật theo quy định của pháp luật.</w:t>
      </w:r>
    </w:p>
    <w:p w:rsidR="00F94862" w:rsidRPr="001C5A73" w:rsidRDefault="00F94862" w:rsidP="001C5A73">
      <w:pPr>
        <w:spacing w:before="120" w:line="360" w:lineRule="exact"/>
        <w:ind w:firstLine="567"/>
        <w:jc w:val="both"/>
        <w:rPr>
          <w:sz w:val="28"/>
          <w:szCs w:val="28"/>
        </w:rPr>
      </w:pPr>
      <w:r w:rsidRPr="001C5A73">
        <w:rPr>
          <w:sz w:val="28"/>
          <w:szCs w:val="28"/>
        </w:rPr>
        <w:t xml:space="preserve">2. Đối với việc quản lý, sử dụng </w:t>
      </w:r>
      <w:r w:rsidR="008F7ECA" w:rsidRPr="001C5A73">
        <w:rPr>
          <w:sz w:val="28"/>
          <w:szCs w:val="28"/>
        </w:rPr>
        <w:t xml:space="preserve">máy móc, thiết bị của cơ quan, tổ chức, đơn vị </w:t>
      </w:r>
      <w:r w:rsidRPr="001C5A73">
        <w:rPr>
          <w:sz w:val="28"/>
          <w:szCs w:val="28"/>
        </w:rPr>
        <w:t xml:space="preserve">không đúng quy định, Thủ trưởng cơ quan, tổ chức, đơn vị và cá nhân </w:t>
      </w:r>
      <w:r w:rsidR="00606C35" w:rsidRPr="001C5A73">
        <w:rPr>
          <w:sz w:val="28"/>
          <w:szCs w:val="28"/>
        </w:rPr>
        <w:t>liên quan phải chịu trách nhiệm. T</w:t>
      </w:r>
      <w:r w:rsidRPr="001C5A73">
        <w:rPr>
          <w:sz w:val="28"/>
          <w:szCs w:val="28"/>
        </w:rPr>
        <w:t>ùy theo tính chất, mức độ của hành vi vi phạm và mức thiệt hại mà phải bồi thường thiệt hại, đồng thời bị xử lý kỷ luật, xử phạt vi phạm hành chính theo quy định của pháp luật hiện hành.</w:t>
      </w:r>
    </w:p>
    <w:p w:rsidR="00EB0BC6" w:rsidRPr="001C5A73" w:rsidRDefault="00F94862" w:rsidP="001C5A73">
      <w:pPr>
        <w:spacing w:before="120" w:line="360" w:lineRule="exact"/>
        <w:ind w:firstLine="567"/>
        <w:jc w:val="both"/>
        <w:rPr>
          <w:sz w:val="28"/>
          <w:szCs w:val="28"/>
        </w:rPr>
      </w:pPr>
      <w:r w:rsidRPr="001C5A73">
        <w:rPr>
          <w:sz w:val="28"/>
          <w:szCs w:val="28"/>
        </w:rPr>
        <w:t xml:space="preserve">3. </w:t>
      </w:r>
      <w:r w:rsidR="008F7ECA" w:rsidRPr="001C5A73">
        <w:rPr>
          <w:sz w:val="28"/>
          <w:szCs w:val="28"/>
        </w:rPr>
        <w:t>Máy móc, thiết bị của cơ quan, tổ chức, đơn vị</w:t>
      </w:r>
      <w:r w:rsidRPr="001C5A73">
        <w:rPr>
          <w:sz w:val="28"/>
          <w:szCs w:val="28"/>
        </w:rPr>
        <w:t xml:space="preserve"> mua không đúng tiêu chuẩn, vượt giá quy định, vượt định mức sẽ bị thu hồi để xử lý theo quy định của pháp luật </w:t>
      </w:r>
      <w:r w:rsidR="0067714A" w:rsidRPr="001C5A73">
        <w:rPr>
          <w:sz w:val="28"/>
          <w:szCs w:val="28"/>
          <w:lang w:val="vi-VN"/>
        </w:rPr>
        <w:t>quản lý, sử dụng tài sản nhà nước</w:t>
      </w:r>
      <w:r w:rsidR="0067714A" w:rsidRPr="001C5A73">
        <w:rPr>
          <w:sz w:val="28"/>
          <w:szCs w:val="28"/>
        </w:rPr>
        <w:t>.</w:t>
      </w:r>
    </w:p>
    <w:p w:rsidR="001C5A73" w:rsidRPr="001C5A73" w:rsidRDefault="001C5A73" w:rsidP="001C5A73">
      <w:pPr>
        <w:spacing w:before="120" w:line="360" w:lineRule="exact"/>
        <w:ind w:firstLine="567"/>
        <w:jc w:val="center"/>
        <w:rPr>
          <w:b/>
          <w:sz w:val="28"/>
          <w:szCs w:val="28"/>
        </w:rPr>
      </w:pPr>
    </w:p>
    <w:p w:rsidR="00F94862" w:rsidRPr="001C5A73" w:rsidRDefault="00664128" w:rsidP="001C5A73">
      <w:pPr>
        <w:spacing w:before="120" w:line="360" w:lineRule="exact"/>
        <w:ind w:firstLine="567"/>
        <w:jc w:val="center"/>
        <w:rPr>
          <w:b/>
          <w:sz w:val="28"/>
          <w:szCs w:val="28"/>
          <w:lang w:val="vi-VN"/>
        </w:rPr>
      </w:pPr>
      <w:r w:rsidRPr="001C5A73">
        <w:rPr>
          <w:b/>
          <w:sz w:val="28"/>
          <w:szCs w:val="28"/>
        </w:rPr>
        <w:t>Chương</w:t>
      </w:r>
      <w:r w:rsidR="00F94862" w:rsidRPr="001C5A73">
        <w:rPr>
          <w:b/>
          <w:sz w:val="28"/>
          <w:szCs w:val="28"/>
          <w:lang w:val="vi-VN"/>
        </w:rPr>
        <w:t xml:space="preserve"> </w:t>
      </w:r>
      <w:r w:rsidR="00401BF2" w:rsidRPr="001C5A73">
        <w:rPr>
          <w:b/>
          <w:sz w:val="28"/>
          <w:szCs w:val="28"/>
        </w:rPr>
        <w:t>I</w:t>
      </w:r>
      <w:r w:rsidR="00F94862" w:rsidRPr="001C5A73">
        <w:rPr>
          <w:b/>
          <w:sz w:val="28"/>
          <w:szCs w:val="28"/>
          <w:lang w:val="vi-VN"/>
        </w:rPr>
        <w:t>V</w:t>
      </w:r>
    </w:p>
    <w:p w:rsidR="00F94862" w:rsidRPr="001C5A73" w:rsidRDefault="00480F35" w:rsidP="001C5A73">
      <w:pPr>
        <w:spacing w:line="360" w:lineRule="exact"/>
        <w:ind w:firstLine="567"/>
        <w:jc w:val="center"/>
        <w:rPr>
          <w:b/>
          <w:sz w:val="28"/>
          <w:szCs w:val="28"/>
        </w:rPr>
      </w:pPr>
      <w:r w:rsidRPr="001C5A73">
        <w:rPr>
          <w:b/>
          <w:sz w:val="28"/>
          <w:szCs w:val="28"/>
        </w:rPr>
        <w:t>ĐIỀU KHOẢN THI HÀNH</w:t>
      </w:r>
    </w:p>
    <w:p w:rsidR="00480F35" w:rsidRPr="001C5A73" w:rsidRDefault="00F94862" w:rsidP="001C5A73">
      <w:pPr>
        <w:spacing w:before="120" w:line="360" w:lineRule="exact"/>
        <w:ind w:firstLine="567"/>
        <w:jc w:val="both"/>
        <w:rPr>
          <w:b/>
          <w:sz w:val="28"/>
          <w:szCs w:val="28"/>
        </w:rPr>
      </w:pPr>
      <w:r w:rsidRPr="001C5A73">
        <w:rPr>
          <w:b/>
          <w:sz w:val="28"/>
          <w:szCs w:val="28"/>
          <w:lang w:val="vi-VN"/>
        </w:rPr>
        <w:t>Điều 1</w:t>
      </w:r>
      <w:r w:rsidR="00B310C7" w:rsidRPr="001C5A73">
        <w:rPr>
          <w:b/>
          <w:sz w:val="28"/>
          <w:szCs w:val="28"/>
        </w:rPr>
        <w:t>1</w:t>
      </w:r>
      <w:r w:rsidRPr="001C5A73">
        <w:rPr>
          <w:b/>
          <w:sz w:val="28"/>
          <w:szCs w:val="28"/>
          <w:lang w:val="vi-VN"/>
        </w:rPr>
        <w:t xml:space="preserve">. </w:t>
      </w:r>
      <w:r w:rsidR="00480F35" w:rsidRPr="001C5A73">
        <w:rPr>
          <w:b/>
          <w:sz w:val="28"/>
          <w:szCs w:val="28"/>
        </w:rPr>
        <w:t>Điều khoản thi hành</w:t>
      </w:r>
    </w:p>
    <w:p w:rsidR="00A75FA6" w:rsidRPr="001C5A73" w:rsidRDefault="00A75FA6" w:rsidP="001C5A73">
      <w:pPr>
        <w:spacing w:before="120" w:line="360" w:lineRule="exact"/>
        <w:ind w:firstLine="567"/>
        <w:jc w:val="both"/>
        <w:rPr>
          <w:sz w:val="28"/>
        </w:rPr>
      </w:pPr>
      <w:r w:rsidRPr="001C5A73">
        <w:rPr>
          <w:sz w:val="28"/>
        </w:rPr>
        <w:t xml:space="preserve">Thủ trưởng </w:t>
      </w:r>
      <w:r w:rsidR="001D4953" w:rsidRPr="001C5A73">
        <w:rPr>
          <w:sz w:val="28"/>
        </w:rPr>
        <w:t>c</w:t>
      </w:r>
      <w:r w:rsidR="001C5A73">
        <w:rPr>
          <w:sz w:val="28"/>
        </w:rPr>
        <w:t>ác cơ quan, tổ chức, đơn vị;</w:t>
      </w:r>
      <w:r w:rsidR="00BE1835" w:rsidRPr="001C5A73">
        <w:rPr>
          <w:sz w:val="28"/>
        </w:rPr>
        <w:t xml:space="preserve"> Chủ tịch Ủy ban nhân dân các huyện, thị xã, thành phố</w:t>
      </w:r>
      <w:r w:rsidRPr="001C5A73">
        <w:rPr>
          <w:sz w:val="28"/>
        </w:rPr>
        <w:t xml:space="preserve"> có trách nhiệm thực hiện việc quản lý, sử dụng máy móc, thiết bị đúng quy định tại </w:t>
      </w:r>
      <w:r w:rsidR="00BE1835" w:rsidRPr="001C5A73">
        <w:rPr>
          <w:sz w:val="28"/>
        </w:rPr>
        <w:t>Quy chế</w:t>
      </w:r>
      <w:r w:rsidRPr="001C5A73">
        <w:rPr>
          <w:sz w:val="28"/>
        </w:rPr>
        <w:t xml:space="preserve"> này. Những n</w:t>
      </w:r>
      <w:r w:rsidR="00BB78FA" w:rsidRPr="001C5A73">
        <w:rPr>
          <w:sz w:val="28"/>
        </w:rPr>
        <w:t>ội dung không quy định tại Quy</w:t>
      </w:r>
      <w:r w:rsidRPr="001C5A73">
        <w:rPr>
          <w:sz w:val="28"/>
        </w:rPr>
        <w:t xml:space="preserve"> </w:t>
      </w:r>
      <w:r w:rsidR="00BE1835" w:rsidRPr="001C5A73">
        <w:rPr>
          <w:sz w:val="28"/>
        </w:rPr>
        <w:t>chế</w:t>
      </w:r>
      <w:r w:rsidRPr="001C5A73">
        <w:rPr>
          <w:sz w:val="28"/>
        </w:rPr>
        <w:t xml:space="preserve"> này, được thực hiện theo quy định tại Quyết định số 58/2015/QĐ-TTg ngày 17/11/2015 của Thủ tướng Chính phủ, Thông tư số 19/2016/TT-BTC ngày 01/02/2016 Bộ Tài chính và các văn bản </w:t>
      </w:r>
      <w:r w:rsidR="007078A7" w:rsidRPr="001C5A73">
        <w:rPr>
          <w:sz w:val="28"/>
        </w:rPr>
        <w:t>quy phạm pháp luật có liên quan.</w:t>
      </w:r>
    </w:p>
    <w:p w:rsidR="00480F35" w:rsidRPr="001C5A73" w:rsidRDefault="00F94862" w:rsidP="001C5A73">
      <w:pPr>
        <w:spacing w:before="120" w:line="360" w:lineRule="exact"/>
        <w:ind w:firstLine="567"/>
        <w:jc w:val="both"/>
        <w:rPr>
          <w:b/>
          <w:sz w:val="28"/>
          <w:szCs w:val="28"/>
        </w:rPr>
      </w:pPr>
      <w:r w:rsidRPr="001C5A73">
        <w:rPr>
          <w:b/>
          <w:sz w:val="28"/>
          <w:szCs w:val="28"/>
        </w:rPr>
        <w:t>Điều 1</w:t>
      </w:r>
      <w:r w:rsidR="00CC1219" w:rsidRPr="001C5A73">
        <w:rPr>
          <w:b/>
          <w:sz w:val="28"/>
          <w:szCs w:val="28"/>
        </w:rPr>
        <w:t>2</w:t>
      </w:r>
      <w:r w:rsidRPr="001C5A73">
        <w:rPr>
          <w:b/>
          <w:sz w:val="28"/>
          <w:szCs w:val="28"/>
        </w:rPr>
        <w:t xml:space="preserve">. </w:t>
      </w:r>
      <w:r w:rsidR="00480F35" w:rsidRPr="001C5A73">
        <w:rPr>
          <w:b/>
          <w:sz w:val="28"/>
          <w:szCs w:val="28"/>
        </w:rPr>
        <w:t>Trách nhiệm thi hành</w:t>
      </w:r>
    </w:p>
    <w:p w:rsidR="003D026D" w:rsidRPr="001C5A73" w:rsidRDefault="00ED180F" w:rsidP="001C5A73">
      <w:pPr>
        <w:spacing w:before="120" w:line="360" w:lineRule="exact"/>
        <w:ind w:firstLine="567"/>
        <w:jc w:val="both"/>
        <w:rPr>
          <w:sz w:val="28"/>
        </w:rPr>
      </w:pPr>
      <w:r w:rsidRPr="001C5A73">
        <w:rPr>
          <w:sz w:val="28"/>
        </w:rPr>
        <w:t>Giám đốc Sở Tài chính có trách nhiệm theo dõi, kiểm tra việc thực hiện Quy chế này</w:t>
      </w:r>
      <w:r w:rsidR="003D026D" w:rsidRPr="001C5A73">
        <w:rPr>
          <w:sz w:val="28"/>
        </w:rPr>
        <w:t xml:space="preserve">. Trong quá trình thực hiện, nếu có vướng mắc các cơ quan, tổ chức, đơn vị phản ánh về Uỷ ban nhân dân tỉnh (qua Sở Tài chính) để xem xét, sửa đổi, bổ sung cho phù hợp./. </w:t>
      </w:r>
    </w:p>
    <w:p w:rsidR="003D026D" w:rsidRPr="00E004F5" w:rsidRDefault="003D026D" w:rsidP="00F866F9">
      <w:pPr>
        <w:spacing w:line="360" w:lineRule="exact"/>
        <w:ind w:firstLine="567"/>
        <w:jc w:val="both"/>
        <w:rPr>
          <w:sz w:val="28"/>
          <w:szCs w:val="28"/>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0"/>
      </w:tblGrid>
      <w:tr w:rsidR="0067714A" w:rsidRPr="003270DD" w:rsidTr="00AD7449">
        <w:trPr>
          <w:trHeight w:val="2747"/>
        </w:trPr>
        <w:tc>
          <w:tcPr>
            <w:tcW w:w="4880" w:type="dxa"/>
            <w:tcBorders>
              <w:top w:val="nil"/>
              <w:left w:val="nil"/>
              <w:bottom w:val="nil"/>
              <w:right w:val="nil"/>
            </w:tcBorders>
          </w:tcPr>
          <w:p w:rsidR="00AF1515" w:rsidRPr="003270DD" w:rsidRDefault="00AF1515" w:rsidP="00EF6CEE">
            <w:pPr>
              <w:spacing w:line="320" w:lineRule="exact"/>
              <w:jc w:val="center"/>
              <w:rPr>
                <w:b/>
                <w:sz w:val="28"/>
              </w:rPr>
            </w:pPr>
            <w:r w:rsidRPr="003270DD">
              <w:rPr>
                <w:b/>
                <w:sz w:val="28"/>
              </w:rPr>
              <w:t xml:space="preserve">TM.ỦY BAN NHÂN DÂN     </w:t>
            </w:r>
          </w:p>
          <w:p w:rsidR="0067714A" w:rsidRPr="003270DD" w:rsidRDefault="00AF1515" w:rsidP="00EF6CEE">
            <w:pPr>
              <w:spacing w:line="320" w:lineRule="exact"/>
              <w:jc w:val="center"/>
              <w:rPr>
                <w:b/>
                <w:sz w:val="28"/>
              </w:rPr>
            </w:pPr>
            <w:r w:rsidRPr="003270DD">
              <w:rPr>
                <w:b/>
                <w:sz w:val="28"/>
              </w:rPr>
              <w:t xml:space="preserve"> </w:t>
            </w:r>
            <w:r w:rsidR="0067714A" w:rsidRPr="003270DD">
              <w:rPr>
                <w:b/>
                <w:sz w:val="28"/>
              </w:rPr>
              <w:t>CHỦ TỊCH</w:t>
            </w:r>
          </w:p>
          <w:p w:rsidR="0067714A" w:rsidRDefault="0067714A" w:rsidP="004C5A13">
            <w:pPr>
              <w:spacing w:before="120" w:after="120" w:line="320" w:lineRule="exact"/>
              <w:rPr>
                <w:sz w:val="28"/>
              </w:rPr>
            </w:pPr>
          </w:p>
          <w:p w:rsidR="004C7FEC" w:rsidRDefault="004C7FEC" w:rsidP="004C5A13">
            <w:pPr>
              <w:spacing w:before="120" w:after="120" w:line="320" w:lineRule="exact"/>
              <w:rPr>
                <w:sz w:val="28"/>
              </w:rPr>
            </w:pPr>
          </w:p>
          <w:p w:rsidR="00A276E8" w:rsidRPr="002753CF" w:rsidRDefault="002753CF" w:rsidP="002753CF">
            <w:pPr>
              <w:spacing w:before="120" w:after="120" w:line="320" w:lineRule="exact"/>
              <w:jc w:val="center"/>
              <w:rPr>
                <w:i/>
                <w:sz w:val="28"/>
              </w:rPr>
            </w:pPr>
            <w:r w:rsidRPr="002753CF">
              <w:rPr>
                <w:i/>
                <w:sz w:val="28"/>
              </w:rPr>
              <w:t>(Đã ký)</w:t>
            </w:r>
          </w:p>
          <w:p w:rsidR="00AD7449" w:rsidRDefault="00AD7449" w:rsidP="004C5A13">
            <w:pPr>
              <w:spacing w:before="120" w:after="120" w:line="320" w:lineRule="exact"/>
              <w:rPr>
                <w:sz w:val="28"/>
              </w:rPr>
            </w:pPr>
          </w:p>
          <w:p w:rsidR="00EF6CEE" w:rsidRPr="003270DD" w:rsidRDefault="00EF6CEE" w:rsidP="004C5A13">
            <w:pPr>
              <w:spacing w:before="120" w:after="120" w:line="320" w:lineRule="exact"/>
              <w:rPr>
                <w:sz w:val="28"/>
              </w:rPr>
            </w:pPr>
          </w:p>
          <w:p w:rsidR="0067714A" w:rsidRPr="003270DD" w:rsidRDefault="0067714A" w:rsidP="003270DD">
            <w:pPr>
              <w:spacing w:before="120" w:after="120" w:line="320" w:lineRule="exact"/>
              <w:jc w:val="center"/>
              <w:rPr>
                <w:b/>
                <w:sz w:val="28"/>
              </w:rPr>
            </w:pPr>
            <w:r w:rsidRPr="003270DD">
              <w:rPr>
                <w:b/>
                <w:sz w:val="28"/>
              </w:rPr>
              <w:t>Phạm Thị Thanh trà</w:t>
            </w:r>
          </w:p>
        </w:tc>
      </w:tr>
    </w:tbl>
    <w:p w:rsidR="00AC0B3B" w:rsidRPr="00664128" w:rsidRDefault="00AC0B3B" w:rsidP="00695B31">
      <w:pPr>
        <w:spacing w:before="120" w:after="120" w:line="320" w:lineRule="exact"/>
        <w:jc w:val="both"/>
        <w:rPr>
          <w:sz w:val="28"/>
        </w:rPr>
      </w:pPr>
    </w:p>
    <w:sectPr w:rsidR="00AC0B3B" w:rsidRPr="00664128" w:rsidSect="00A276E8">
      <w:footerReference w:type="even" r:id="rId10"/>
      <w:footerReference w:type="default" r:id="rId11"/>
      <w:footerReference w:type="first" r:id="rId12"/>
      <w:pgSz w:w="11906" w:h="16838"/>
      <w:pgMar w:top="1134" w:right="1134" w:bottom="964" w:left="170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65D" w:rsidRDefault="00E1765D">
      <w:r>
        <w:separator/>
      </w:r>
    </w:p>
  </w:endnote>
  <w:endnote w:type="continuationSeparator" w:id="1">
    <w:p w:rsidR="00E1765D" w:rsidRDefault="00E176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9E3" w:rsidRDefault="00FE27FA" w:rsidP="00551433">
    <w:pPr>
      <w:pStyle w:val="Footer"/>
      <w:framePr w:wrap="around" w:vAnchor="text" w:hAnchor="margin" w:xAlign="center" w:y="1"/>
      <w:rPr>
        <w:rStyle w:val="PageNumber"/>
      </w:rPr>
    </w:pPr>
    <w:r>
      <w:rPr>
        <w:rStyle w:val="PageNumber"/>
      </w:rPr>
      <w:fldChar w:fldCharType="begin"/>
    </w:r>
    <w:r w:rsidR="004169E3">
      <w:rPr>
        <w:rStyle w:val="PageNumber"/>
      </w:rPr>
      <w:instrText xml:space="preserve">PAGE  </w:instrText>
    </w:r>
    <w:r>
      <w:rPr>
        <w:rStyle w:val="PageNumber"/>
      </w:rPr>
      <w:fldChar w:fldCharType="end"/>
    </w:r>
  </w:p>
  <w:p w:rsidR="004169E3" w:rsidRDefault="004169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CEE" w:rsidRPr="00EF6CEE" w:rsidRDefault="00FE27FA">
    <w:pPr>
      <w:pStyle w:val="Footer"/>
      <w:jc w:val="right"/>
      <w:rPr>
        <w:sz w:val="24"/>
      </w:rPr>
    </w:pPr>
    <w:r w:rsidRPr="00EF6CEE">
      <w:rPr>
        <w:sz w:val="24"/>
      </w:rPr>
      <w:fldChar w:fldCharType="begin"/>
    </w:r>
    <w:r w:rsidR="00EF6CEE" w:rsidRPr="00EF6CEE">
      <w:rPr>
        <w:sz w:val="24"/>
      </w:rPr>
      <w:instrText xml:space="preserve"> PAGE   \* MERGEFORMAT </w:instrText>
    </w:r>
    <w:r w:rsidRPr="00EF6CEE">
      <w:rPr>
        <w:sz w:val="24"/>
      </w:rPr>
      <w:fldChar w:fldCharType="separate"/>
    </w:r>
    <w:r w:rsidR="0048245C">
      <w:rPr>
        <w:noProof/>
        <w:sz w:val="24"/>
      </w:rPr>
      <w:t>3</w:t>
    </w:r>
    <w:r w:rsidRPr="00EF6CEE">
      <w:rPr>
        <w:sz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FAF" w:rsidRDefault="00BE7FAF" w:rsidP="00BE7FAF">
    <w:pPr>
      <w:pStyle w:val="Footer"/>
      <w:tabs>
        <w:tab w:val="clear" w:pos="4320"/>
        <w:tab w:val="clear" w:pos="8640"/>
        <w:tab w:val="center" w:pos="4535"/>
        <w:tab w:val="right" w:pos="9071"/>
      </w:tabs>
    </w:pPr>
    <w:r>
      <w:tab/>
    </w:r>
    <w:r w:rsidR="00097FF0">
      <w:t>1</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65D" w:rsidRDefault="00E1765D">
      <w:r>
        <w:separator/>
      </w:r>
    </w:p>
  </w:footnote>
  <w:footnote w:type="continuationSeparator" w:id="1">
    <w:p w:rsidR="00E1765D" w:rsidRDefault="00E176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2A65"/>
    <w:multiLevelType w:val="hybridMultilevel"/>
    <w:tmpl w:val="AF2A92B4"/>
    <w:lvl w:ilvl="0" w:tplc="1F0A3F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C7BD8"/>
    <w:multiLevelType w:val="hybridMultilevel"/>
    <w:tmpl w:val="255451E0"/>
    <w:lvl w:ilvl="0" w:tplc="1974DE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6C23A9B"/>
    <w:multiLevelType w:val="hybridMultilevel"/>
    <w:tmpl w:val="4CCC9F90"/>
    <w:lvl w:ilvl="0" w:tplc="8BF6BD2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EF672EA"/>
    <w:multiLevelType w:val="hybridMultilevel"/>
    <w:tmpl w:val="6BBEDA2C"/>
    <w:lvl w:ilvl="0" w:tplc="151C117E">
      <w:start w:val="1"/>
      <w:numFmt w:val="decimal"/>
      <w:lvlText w:val="%1."/>
      <w:lvlJc w:val="left"/>
      <w:pPr>
        <w:tabs>
          <w:tab w:val="num" w:pos="1422"/>
        </w:tabs>
        <w:ind w:left="1422" w:hanging="85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nsid w:val="28417556"/>
    <w:multiLevelType w:val="hybridMultilevel"/>
    <w:tmpl w:val="EAF421BE"/>
    <w:lvl w:ilvl="0" w:tplc="0F322D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E4021C"/>
    <w:multiLevelType w:val="hybridMultilevel"/>
    <w:tmpl w:val="400A53E0"/>
    <w:lvl w:ilvl="0" w:tplc="36E43F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FC64FB"/>
    <w:multiLevelType w:val="hybridMultilevel"/>
    <w:tmpl w:val="A06E3446"/>
    <w:lvl w:ilvl="0" w:tplc="B50C02D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04A0807"/>
    <w:multiLevelType w:val="hybridMultilevel"/>
    <w:tmpl w:val="BB986A36"/>
    <w:lvl w:ilvl="0" w:tplc="1012C9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7501C3"/>
    <w:multiLevelType w:val="hybridMultilevel"/>
    <w:tmpl w:val="B4780868"/>
    <w:lvl w:ilvl="0" w:tplc="1DF6DF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EEF6433"/>
    <w:multiLevelType w:val="hybridMultilevel"/>
    <w:tmpl w:val="2542A370"/>
    <w:lvl w:ilvl="0" w:tplc="E84E7A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6D8E2294"/>
    <w:multiLevelType w:val="hybridMultilevel"/>
    <w:tmpl w:val="7758E802"/>
    <w:lvl w:ilvl="0" w:tplc="0409000F">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1">
    <w:nsid w:val="75521ABE"/>
    <w:multiLevelType w:val="hybridMultilevel"/>
    <w:tmpl w:val="0ABE7086"/>
    <w:lvl w:ilvl="0" w:tplc="EE7C9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6417E35"/>
    <w:multiLevelType w:val="hybridMultilevel"/>
    <w:tmpl w:val="D2160C74"/>
    <w:lvl w:ilvl="0" w:tplc="1196E794">
      <w:start w:val="2"/>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abstractNumId w:val="8"/>
  </w:num>
  <w:num w:numId="2">
    <w:abstractNumId w:val="3"/>
  </w:num>
  <w:num w:numId="3">
    <w:abstractNumId w:val="10"/>
  </w:num>
  <w:num w:numId="4">
    <w:abstractNumId w:val="12"/>
  </w:num>
  <w:num w:numId="5">
    <w:abstractNumId w:val="7"/>
  </w:num>
  <w:num w:numId="6">
    <w:abstractNumId w:val="0"/>
  </w:num>
  <w:num w:numId="7">
    <w:abstractNumId w:val="5"/>
  </w:num>
  <w:num w:numId="8">
    <w:abstractNumId w:val="4"/>
  </w:num>
  <w:num w:numId="9">
    <w:abstractNumId w:val="9"/>
  </w:num>
  <w:num w:numId="10">
    <w:abstractNumId w:val="2"/>
  </w:num>
  <w:num w:numId="11">
    <w:abstractNumId w:val="11"/>
  </w:num>
  <w:num w:numId="12">
    <w:abstractNumId w:val="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1908EB"/>
    <w:rsid w:val="0000012B"/>
    <w:rsid w:val="000025CC"/>
    <w:rsid w:val="00002F53"/>
    <w:rsid w:val="0000303E"/>
    <w:rsid w:val="0000628D"/>
    <w:rsid w:val="000105CF"/>
    <w:rsid w:val="000134E2"/>
    <w:rsid w:val="000146C3"/>
    <w:rsid w:val="00016F88"/>
    <w:rsid w:val="00017687"/>
    <w:rsid w:val="00017B66"/>
    <w:rsid w:val="00023078"/>
    <w:rsid w:val="00023DDB"/>
    <w:rsid w:val="000246D4"/>
    <w:rsid w:val="00024BA4"/>
    <w:rsid w:val="00026159"/>
    <w:rsid w:val="00034073"/>
    <w:rsid w:val="000352CA"/>
    <w:rsid w:val="00036A50"/>
    <w:rsid w:val="00040EE1"/>
    <w:rsid w:val="00045C6A"/>
    <w:rsid w:val="00051EAF"/>
    <w:rsid w:val="000538FB"/>
    <w:rsid w:val="00063CE1"/>
    <w:rsid w:val="00065B18"/>
    <w:rsid w:val="000750D4"/>
    <w:rsid w:val="0008117A"/>
    <w:rsid w:val="00082652"/>
    <w:rsid w:val="00087E3C"/>
    <w:rsid w:val="00087ED4"/>
    <w:rsid w:val="00095267"/>
    <w:rsid w:val="00096F29"/>
    <w:rsid w:val="00097FF0"/>
    <w:rsid w:val="000A1C08"/>
    <w:rsid w:val="000A2738"/>
    <w:rsid w:val="000A37A5"/>
    <w:rsid w:val="000A4679"/>
    <w:rsid w:val="000B24FB"/>
    <w:rsid w:val="000B358E"/>
    <w:rsid w:val="000B35D8"/>
    <w:rsid w:val="000B6AE5"/>
    <w:rsid w:val="000C1CA1"/>
    <w:rsid w:val="000C23C8"/>
    <w:rsid w:val="000C56C5"/>
    <w:rsid w:val="000C7DCB"/>
    <w:rsid w:val="000D0702"/>
    <w:rsid w:val="000D2A35"/>
    <w:rsid w:val="000E5B16"/>
    <w:rsid w:val="000E74CE"/>
    <w:rsid w:val="000E7D01"/>
    <w:rsid w:val="000F6D9A"/>
    <w:rsid w:val="001006B1"/>
    <w:rsid w:val="0010110D"/>
    <w:rsid w:val="0010261B"/>
    <w:rsid w:val="001064C6"/>
    <w:rsid w:val="00110844"/>
    <w:rsid w:val="00110FE7"/>
    <w:rsid w:val="001121B8"/>
    <w:rsid w:val="00116ADD"/>
    <w:rsid w:val="001249FD"/>
    <w:rsid w:val="00125DD2"/>
    <w:rsid w:val="00130DC5"/>
    <w:rsid w:val="00131F6A"/>
    <w:rsid w:val="00137D0C"/>
    <w:rsid w:val="00141D2C"/>
    <w:rsid w:val="00146634"/>
    <w:rsid w:val="00146FBC"/>
    <w:rsid w:val="00156622"/>
    <w:rsid w:val="00162F1C"/>
    <w:rsid w:val="00171C0F"/>
    <w:rsid w:val="00176B8B"/>
    <w:rsid w:val="00185FE7"/>
    <w:rsid w:val="001868DF"/>
    <w:rsid w:val="001908EB"/>
    <w:rsid w:val="001938D0"/>
    <w:rsid w:val="00194D09"/>
    <w:rsid w:val="001A1827"/>
    <w:rsid w:val="001A1D91"/>
    <w:rsid w:val="001B0C6B"/>
    <w:rsid w:val="001B2BD1"/>
    <w:rsid w:val="001B413B"/>
    <w:rsid w:val="001C057E"/>
    <w:rsid w:val="001C2CAB"/>
    <w:rsid w:val="001C585C"/>
    <w:rsid w:val="001C5A73"/>
    <w:rsid w:val="001D376D"/>
    <w:rsid w:val="001D4953"/>
    <w:rsid w:val="001E2E94"/>
    <w:rsid w:val="001E2F0C"/>
    <w:rsid w:val="001E5432"/>
    <w:rsid w:val="001E57AD"/>
    <w:rsid w:val="001E757F"/>
    <w:rsid w:val="001E7AB6"/>
    <w:rsid w:val="001F16CB"/>
    <w:rsid w:val="001F33AB"/>
    <w:rsid w:val="001F34EC"/>
    <w:rsid w:val="001F384A"/>
    <w:rsid w:val="001F569D"/>
    <w:rsid w:val="0020077C"/>
    <w:rsid w:val="002018A3"/>
    <w:rsid w:val="002039C1"/>
    <w:rsid w:val="00206A1A"/>
    <w:rsid w:val="00207EE7"/>
    <w:rsid w:val="00211FE5"/>
    <w:rsid w:val="00220C0D"/>
    <w:rsid w:val="00223166"/>
    <w:rsid w:val="00224E5E"/>
    <w:rsid w:val="00231059"/>
    <w:rsid w:val="00233595"/>
    <w:rsid w:val="00234F97"/>
    <w:rsid w:val="00236776"/>
    <w:rsid w:val="00242607"/>
    <w:rsid w:val="0024525D"/>
    <w:rsid w:val="00246769"/>
    <w:rsid w:val="00247BAC"/>
    <w:rsid w:val="00247E3B"/>
    <w:rsid w:val="002551FE"/>
    <w:rsid w:val="00256E89"/>
    <w:rsid w:val="00256FBB"/>
    <w:rsid w:val="002662E2"/>
    <w:rsid w:val="002668C0"/>
    <w:rsid w:val="00270BC9"/>
    <w:rsid w:val="0027299D"/>
    <w:rsid w:val="002753CF"/>
    <w:rsid w:val="00277655"/>
    <w:rsid w:val="00286D04"/>
    <w:rsid w:val="0029057C"/>
    <w:rsid w:val="00297C18"/>
    <w:rsid w:val="002A0AC8"/>
    <w:rsid w:val="002A0B92"/>
    <w:rsid w:val="002A6EC6"/>
    <w:rsid w:val="002B1B4B"/>
    <w:rsid w:val="002B6499"/>
    <w:rsid w:val="002C23E3"/>
    <w:rsid w:val="002C6720"/>
    <w:rsid w:val="002C67B3"/>
    <w:rsid w:val="002D248B"/>
    <w:rsid w:val="002D4DB5"/>
    <w:rsid w:val="002D64BC"/>
    <w:rsid w:val="002D792C"/>
    <w:rsid w:val="002E0499"/>
    <w:rsid w:val="002E5C25"/>
    <w:rsid w:val="002E6850"/>
    <w:rsid w:val="002E6E86"/>
    <w:rsid w:val="002E7AB4"/>
    <w:rsid w:val="002F374A"/>
    <w:rsid w:val="002F4651"/>
    <w:rsid w:val="00300295"/>
    <w:rsid w:val="0030044B"/>
    <w:rsid w:val="00300636"/>
    <w:rsid w:val="00300E0B"/>
    <w:rsid w:val="00301F62"/>
    <w:rsid w:val="00304CB7"/>
    <w:rsid w:val="00304FED"/>
    <w:rsid w:val="003075C2"/>
    <w:rsid w:val="003122CE"/>
    <w:rsid w:val="00312CDE"/>
    <w:rsid w:val="0031524A"/>
    <w:rsid w:val="00315250"/>
    <w:rsid w:val="003168C3"/>
    <w:rsid w:val="00317102"/>
    <w:rsid w:val="00317158"/>
    <w:rsid w:val="00317316"/>
    <w:rsid w:val="00323725"/>
    <w:rsid w:val="003246A4"/>
    <w:rsid w:val="00325E95"/>
    <w:rsid w:val="003270DD"/>
    <w:rsid w:val="003276F4"/>
    <w:rsid w:val="00333C93"/>
    <w:rsid w:val="00335240"/>
    <w:rsid w:val="00335CC5"/>
    <w:rsid w:val="00340543"/>
    <w:rsid w:val="00340934"/>
    <w:rsid w:val="00342280"/>
    <w:rsid w:val="003438E6"/>
    <w:rsid w:val="0034473B"/>
    <w:rsid w:val="00346591"/>
    <w:rsid w:val="00346DEB"/>
    <w:rsid w:val="00355B77"/>
    <w:rsid w:val="0035771D"/>
    <w:rsid w:val="003579AF"/>
    <w:rsid w:val="00364868"/>
    <w:rsid w:val="003666F8"/>
    <w:rsid w:val="003744D8"/>
    <w:rsid w:val="003748E7"/>
    <w:rsid w:val="00375BD6"/>
    <w:rsid w:val="00380C48"/>
    <w:rsid w:val="003951F6"/>
    <w:rsid w:val="00396EFB"/>
    <w:rsid w:val="003A46BB"/>
    <w:rsid w:val="003A4733"/>
    <w:rsid w:val="003A4F6C"/>
    <w:rsid w:val="003C2C4F"/>
    <w:rsid w:val="003C7DE6"/>
    <w:rsid w:val="003D026D"/>
    <w:rsid w:val="003D02AC"/>
    <w:rsid w:val="003D70E2"/>
    <w:rsid w:val="003E3ACF"/>
    <w:rsid w:val="003E68A4"/>
    <w:rsid w:val="003F103A"/>
    <w:rsid w:val="00401BF2"/>
    <w:rsid w:val="00401C36"/>
    <w:rsid w:val="00401CAE"/>
    <w:rsid w:val="00402F6E"/>
    <w:rsid w:val="004032EF"/>
    <w:rsid w:val="00405719"/>
    <w:rsid w:val="004106ED"/>
    <w:rsid w:val="004124A1"/>
    <w:rsid w:val="0041392D"/>
    <w:rsid w:val="004169E3"/>
    <w:rsid w:val="00421EA5"/>
    <w:rsid w:val="00424FD3"/>
    <w:rsid w:val="004354C2"/>
    <w:rsid w:val="00436DF5"/>
    <w:rsid w:val="00437BB8"/>
    <w:rsid w:val="0044083F"/>
    <w:rsid w:val="00441946"/>
    <w:rsid w:val="0044545B"/>
    <w:rsid w:val="00447473"/>
    <w:rsid w:val="00447D1A"/>
    <w:rsid w:val="00447F62"/>
    <w:rsid w:val="004502C4"/>
    <w:rsid w:val="004548E3"/>
    <w:rsid w:val="00455B1B"/>
    <w:rsid w:val="00460782"/>
    <w:rsid w:val="00466EA3"/>
    <w:rsid w:val="00474F05"/>
    <w:rsid w:val="00475CA9"/>
    <w:rsid w:val="00477BC0"/>
    <w:rsid w:val="00480F35"/>
    <w:rsid w:val="0048245C"/>
    <w:rsid w:val="00482505"/>
    <w:rsid w:val="004825A0"/>
    <w:rsid w:val="00483D41"/>
    <w:rsid w:val="00485E32"/>
    <w:rsid w:val="00490CF7"/>
    <w:rsid w:val="004913D6"/>
    <w:rsid w:val="00492712"/>
    <w:rsid w:val="004945E9"/>
    <w:rsid w:val="0049645C"/>
    <w:rsid w:val="004A399F"/>
    <w:rsid w:val="004A43D6"/>
    <w:rsid w:val="004A60F3"/>
    <w:rsid w:val="004B1BF0"/>
    <w:rsid w:val="004B25C6"/>
    <w:rsid w:val="004B7AD5"/>
    <w:rsid w:val="004C16BE"/>
    <w:rsid w:val="004C5A13"/>
    <w:rsid w:val="004C6EEB"/>
    <w:rsid w:val="004C7FEC"/>
    <w:rsid w:val="004D6E37"/>
    <w:rsid w:val="004E1452"/>
    <w:rsid w:val="004E61F8"/>
    <w:rsid w:val="004E68DF"/>
    <w:rsid w:val="004E6EEE"/>
    <w:rsid w:val="004F0493"/>
    <w:rsid w:val="004F429D"/>
    <w:rsid w:val="004F7CF0"/>
    <w:rsid w:val="0050030A"/>
    <w:rsid w:val="00502093"/>
    <w:rsid w:val="00503794"/>
    <w:rsid w:val="00511C86"/>
    <w:rsid w:val="00513B48"/>
    <w:rsid w:val="00516F44"/>
    <w:rsid w:val="00521F86"/>
    <w:rsid w:val="005241E4"/>
    <w:rsid w:val="00527525"/>
    <w:rsid w:val="00527D9C"/>
    <w:rsid w:val="005306F4"/>
    <w:rsid w:val="0053199E"/>
    <w:rsid w:val="0053348D"/>
    <w:rsid w:val="00534067"/>
    <w:rsid w:val="00534F33"/>
    <w:rsid w:val="00540D39"/>
    <w:rsid w:val="00545237"/>
    <w:rsid w:val="00545FFC"/>
    <w:rsid w:val="00547F49"/>
    <w:rsid w:val="00551433"/>
    <w:rsid w:val="00551B72"/>
    <w:rsid w:val="005533E7"/>
    <w:rsid w:val="00553AAC"/>
    <w:rsid w:val="00556FBA"/>
    <w:rsid w:val="00562F80"/>
    <w:rsid w:val="00563FD9"/>
    <w:rsid w:val="00567271"/>
    <w:rsid w:val="00574A2F"/>
    <w:rsid w:val="005750CF"/>
    <w:rsid w:val="00575F88"/>
    <w:rsid w:val="005824BF"/>
    <w:rsid w:val="00584246"/>
    <w:rsid w:val="00584B5E"/>
    <w:rsid w:val="00586386"/>
    <w:rsid w:val="00594938"/>
    <w:rsid w:val="00597190"/>
    <w:rsid w:val="005A168A"/>
    <w:rsid w:val="005A3877"/>
    <w:rsid w:val="005A5BCD"/>
    <w:rsid w:val="005C5E6E"/>
    <w:rsid w:val="005D7460"/>
    <w:rsid w:val="005F0F74"/>
    <w:rsid w:val="00601DF4"/>
    <w:rsid w:val="00601EDF"/>
    <w:rsid w:val="0060441D"/>
    <w:rsid w:val="00606C35"/>
    <w:rsid w:val="006121F9"/>
    <w:rsid w:val="006141A2"/>
    <w:rsid w:val="00617722"/>
    <w:rsid w:val="00622477"/>
    <w:rsid w:val="006245FF"/>
    <w:rsid w:val="00631C8E"/>
    <w:rsid w:val="00641EE4"/>
    <w:rsid w:val="00643ACF"/>
    <w:rsid w:val="00652507"/>
    <w:rsid w:val="00662700"/>
    <w:rsid w:val="0066398F"/>
    <w:rsid w:val="00664128"/>
    <w:rsid w:val="00666168"/>
    <w:rsid w:val="006674A4"/>
    <w:rsid w:val="00671AEB"/>
    <w:rsid w:val="00674112"/>
    <w:rsid w:val="0067672F"/>
    <w:rsid w:val="00676EF7"/>
    <w:rsid w:val="0067714A"/>
    <w:rsid w:val="006810BB"/>
    <w:rsid w:val="00681FDE"/>
    <w:rsid w:val="006836FB"/>
    <w:rsid w:val="006879BE"/>
    <w:rsid w:val="00690F9C"/>
    <w:rsid w:val="00693403"/>
    <w:rsid w:val="00695B31"/>
    <w:rsid w:val="006979C3"/>
    <w:rsid w:val="006A25DA"/>
    <w:rsid w:val="006A2E41"/>
    <w:rsid w:val="006A3277"/>
    <w:rsid w:val="006B066F"/>
    <w:rsid w:val="006B149C"/>
    <w:rsid w:val="006B4877"/>
    <w:rsid w:val="006B4B34"/>
    <w:rsid w:val="006B5394"/>
    <w:rsid w:val="006B6271"/>
    <w:rsid w:val="006B6CD4"/>
    <w:rsid w:val="006C3218"/>
    <w:rsid w:val="006D39EC"/>
    <w:rsid w:val="006D4B95"/>
    <w:rsid w:val="006D67AC"/>
    <w:rsid w:val="006D792B"/>
    <w:rsid w:val="006F1B8B"/>
    <w:rsid w:val="006F269D"/>
    <w:rsid w:val="006F2823"/>
    <w:rsid w:val="006F607F"/>
    <w:rsid w:val="006F6BFE"/>
    <w:rsid w:val="007078A7"/>
    <w:rsid w:val="00712B3B"/>
    <w:rsid w:val="00717947"/>
    <w:rsid w:val="00724750"/>
    <w:rsid w:val="00727A70"/>
    <w:rsid w:val="00733CD4"/>
    <w:rsid w:val="00735BF9"/>
    <w:rsid w:val="007368A6"/>
    <w:rsid w:val="00745A6B"/>
    <w:rsid w:val="007460D2"/>
    <w:rsid w:val="007464EF"/>
    <w:rsid w:val="00752687"/>
    <w:rsid w:val="00752BAC"/>
    <w:rsid w:val="00756AE6"/>
    <w:rsid w:val="00756B1D"/>
    <w:rsid w:val="00761466"/>
    <w:rsid w:val="007619EE"/>
    <w:rsid w:val="00761C20"/>
    <w:rsid w:val="00770A0E"/>
    <w:rsid w:val="00771B3A"/>
    <w:rsid w:val="007759D1"/>
    <w:rsid w:val="00776731"/>
    <w:rsid w:val="00776B73"/>
    <w:rsid w:val="007772C2"/>
    <w:rsid w:val="0078088D"/>
    <w:rsid w:val="00783D50"/>
    <w:rsid w:val="00785857"/>
    <w:rsid w:val="00785D1C"/>
    <w:rsid w:val="007866E5"/>
    <w:rsid w:val="007922F1"/>
    <w:rsid w:val="00794523"/>
    <w:rsid w:val="00797E20"/>
    <w:rsid w:val="007A2B34"/>
    <w:rsid w:val="007A4B80"/>
    <w:rsid w:val="007A55B6"/>
    <w:rsid w:val="007C47A3"/>
    <w:rsid w:val="007C5F05"/>
    <w:rsid w:val="007D15BE"/>
    <w:rsid w:val="007D452C"/>
    <w:rsid w:val="007D4D7A"/>
    <w:rsid w:val="007D5332"/>
    <w:rsid w:val="007E1425"/>
    <w:rsid w:val="007E1DEF"/>
    <w:rsid w:val="007E210E"/>
    <w:rsid w:val="007E251B"/>
    <w:rsid w:val="007E7D0D"/>
    <w:rsid w:val="007F5E5F"/>
    <w:rsid w:val="008030C2"/>
    <w:rsid w:val="00803B53"/>
    <w:rsid w:val="00807482"/>
    <w:rsid w:val="00810238"/>
    <w:rsid w:val="00812A39"/>
    <w:rsid w:val="008154E0"/>
    <w:rsid w:val="00820DD2"/>
    <w:rsid w:val="008223AB"/>
    <w:rsid w:val="00822D48"/>
    <w:rsid w:val="00824803"/>
    <w:rsid w:val="008251F3"/>
    <w:rsid w:val="008272BE"/>
    <w:rsid w:val="008370D1"/>
    <w:rsid w:val="008379EB"/>
    <w:rsid w:val="00837FC8"/>
    <w:rsid w:val="00842100"/>
    <w:rsid w:val="00842716"/>
    <w:rsid w:val="00850341"/>
    <w:rsid w:val="00852312"/>
    <w:rsid w:val="00867445"/>
    <w:rsid w:val="00872417"/>
    <w:rsid w:val="00875082"/>
    <w:rsid w:val="00877C7C"/>
    <w:rsid w:val="00881E97"/>
    <w:rsid w:val="008869AB"/>
    <w:rsid w:val="00887826"/>
    <w:rsid w:val="0089310C"/>
    <w:rsid w:val="008937FB"/>
    <w:rsid w:val="0089383C"/>
    <w:rsid w:val="00896B0C"/>
    <w:rsid w:val="008B419F"/>
    <w:rsid w:val="008B51C7"/>
    <w:rsid w:val="008B615F"/>
    <w:rsid w:val="008B6DBF"/>
    <w:rsid w:val="008C0254"/>
    <w:rsid w:val="008C0B5D"/>
    <w:rsid w:val="008C5531"/>
    <w:rsid w:val="008D6FA0"/>
    <w:rsid w:val="008E12BB"/>
    <w:rsid w:val="008E5DAA"/>
    <w:rsid w:val="008F290D"/>
    <w:rsid w:val="008F49A9"/>
    <w:rsid w:val="008F7ECA"/>
    <w:rsid w:val="00901585"/>
    <w:rsid w:val="00901FA6"/>
    <w:rsid w:val="0090212D"/>
    <w:rsid w:val="00906FFD"/>
    <w:rsid w:val="00907C5C"/>
    <w:rsid w:val="009104AA"/>
    <w:rsid w:val="00913257"/>
    <w:rsid w:val="00915CF7"/>
    <w:rsid w:val="00922B7A"/>
    <w:rsid w:val="00927BA1"/>
    <w:rsid w:val="00936054"/>
    <w:rsid w:val="00942E05"/>
    <w:rsid w:val="009459E7"/>
    <w:rsid w:val="00946A66"/>
    <w:rsid w:val="00950BED"/>
    <w:rsid w:val="00951E88"/>
    <w:rsid w:val="0096373C"/>
    <w:rsid w:val="00964441"/>
    <w:rsid w:val="00966262"/>
    <w:rsid w:val="0097064F"/>
    <w:rsid w:val="00974C10"/>
    <w:rsid w:val="00982AC8"/>
    <w:rsid w:val="009919E1"/>
    <w:rsid w:val="009921DC"/>
    <w:rsid w:val="00994EA3"/>
    <w:rsid w:val="009B0114"/>
    <w:rsid w:val="009B5556"/>
    <w:rsid w:val="009B5EC4"/>
    <w:rsid w:val="009D148E"/>
    <w:rsid w:val="009D4721"/>
    <w:rsid w:val="009E2564"/>
    <w:rsid w:val="009E2592"/>
    <w:rsid w:val="009E4959"/>
    <w:rsid w:val="009E6B0E"/>
    <w:rsid w:val="009E6E89"/>
    <w:rsid w:val="009F23CF"/>
    <w:rsid w:val="009F7C5E"/>
    <w:rsid w:val="00A02756"/>
    <w:rsid w:val="00A06623"/>
    <w:rsid w:val="00A074F9"/>
    <w:rsid w:val="00A110B3"/>
    <w:rsid w:val="00A111C2"/>
    <w:rsid w:val="00A150C8"/>
    <w:rsid w:val="00A22F1E"/>
    <w:rsid w:val="00A22F4C"/>
    <w:rsid w:val="00A23D7A"/>
    <w:rsid w:val="00A2618A"/>
    <w:rsid w:val="00A276E8"/>
    <w:rsid w:val="00A3038B"/>
    <w:rsid w:val="00A334AA"/>
    <w:rsid w:val="00A355F6"/>
    <w:rsid w:val="00A35F6D"/>
    <w:rsid w:val="00A35F8F"/>
    <w:rsid w:val="00A42901"/>
    <w:rsid w:val="00A44618"/>
    <w:rsid w:val="00A473D9"/>
    <w:rsid w:val="00A510ED"/>
    <w:rsid w:val="00A534DB"/>
    <w:rsid w:val="00A54A6A"/>
    <w:rsid w:val="00A55D7F"/>
    <w:rsid w:val="00A56796"/>
    <w:rsid w:val="00A56BA8"/>
    <w:rsid w:val="00A56F00"/>
    <w:rsid w:val="00A62387"/>
    <w:rsid w:val="00A7452F"/>
    <w:rsid w:val="00A75FA6"/>
    <w:rsid w:val="00A803CC"/>
    <w:rsid w:val="00A80668"/>
    <w:rsid w:val="00A84B4E"/>
    <w:rsid w:val="00A85B5B"/>
    <w:rsid w:val="00A863B7"/>
    <w:rsid w:val="00A87A86"/>
    <w:rsid w:val="00AA2262"/>
    <w:rsid w:val="00AA3DC1"/>
    <w:rsid w:val="00AA4301"/>
    <w:rsid w:val="00AB1062"/>
    <w:rsid w:val="00AB1343"/>
    <w:rsid w:val="00AB212A"/>
    <w:rsid w:val="00AB2D5E"/>
    <w:rsid w:val="00AB32A0"/>
    <w:rsid w:val="00AB59E6"/>
    <w:rsid w:val="00AC0B3B"/>
    <w:rsid w:val="00AC39AD"/>
    <w:rsid w:val="00AC3D8F"/>
    <w:rsid w:val="00AC4742"/>
    <w:rsid w:val="00AD0575"/>
    <w:rsid w:val="00AD0A76"/>
    <w:rsid w:val="00AD16F6"/>
    <w:rsid w:val="00AD4B7D"/>
    <w:rsid w:val="00AD7449"/>
    <w:rsid w:val="00AE211D"/>
    <w:rsid w:val="00AE3FF0"/>
    <w:rsid w:val="00AE6584"/>
    <w:rsid w:val="00AE65DB"/>
    <w:rsid w:val="00AF1515"/>
    <w:rsid w:val="00AF172A"/>
    <w:rsid w:val="00AF230E"/>
    <w:rsid w:val="00AF36BA"/>
    <w:rsid w:val="00AF5058"/>
    <w:rsid w:val="00AF6AE3"/>
    <w:rsid w:val="00AF7B9F"/>
    <w:rsid w:val="00B0104D"/>
    <w:rsid w:val="00B02159"/>
    <w:rsid w:val="00B04833"/>
    <w:rsid w:val="00B0746D"/>
    <w:rsid w:val="00B100BD"/>
    <w:rsid w:val="00B10464"/>
    <w:rsid w:val="00B149C7"/>
    <w:rsid w:val="00B156A1"/>
    <w:rsid w:val="00B178AE"/>
    <w:rsid w:val="00B22E6C"/>
    <w:rsid w:val="00B25E9F"/>
    <w:rsid w:val="00B3056F"/>
    <w:rsid w:val="00B310C7"/>
    <w:rsid w:val="00B35FC0"/>
    <w:rsid w:val="00B431F5"/>
    <w:rsid w:val="00B45330"/>
    <w:rsid w:val="00B508D7"/>
    <w:rsid w:val="00B51F82"/>
    <w:rsid w:val="00B538D8"/>
    <w:rsid w:val="00B55DE3"/>
    <w:rsid w:val="00B6378A"/>
    <w:rsid w:val="00B63A5C"/>
    <w:rsid w:val="00B70026"/>
    <w:rsid w:val="00B805CE"/>
    <w:rsid w:val="00B83F57"/>
    <w:rsid w:val="00B87AB8"/>
    <w:rsid w:val="00B901B4"/>
    <w:rsid w:val="00BA3440"/>
    <w:rsid w:val="00BB0AD7"/>
    <w:rsid w:val="00BB1248"/>
    <w:rsid w:val="00BB6D11"/>
    <w:rsid w:val="00BB78FA"/>
    <w:rsid w:val="00BC5AFB"/>
    <w:rsid w:val="00BC7A17"/>
    <w:rsid w:val="00BD59DF"/>
    <w:rsid w:val="00BE08D3"/>
    <w:rsid w:val="00BE1835"/>
    <w:rsid w:val="00BE1854"/>
    <w:rsid w:val="00BE270D"/>
    <w:rsid w:val="00BE346A"/>
    <w:rsid w:val="00BE4242"/>
    <w:rsid w:val="00BE440D"/>
    <w:rsid w:val="00BE71B6"/>
    <w:rsid w:val="00BE7FAF"/>
    <w:rsid w:val="00BF014C"/>
    <w:rsid w:val="00BF1462"/>
    <w:rsid w:val="00BF2102"/>
    <w:rsid w:val="00C124A0"/>
    <w:rsid w:val="00C1567E"/>
    <w:rsid w:val="00C16037"/>
    <w:rsid w:val="00C32F4C"/>
    <w:rsid w:val="00C3371E"/>
    <w:rsid w:val="00C356A9"/>
    <w:rsid w:val="00C36A53"/>
    <w:rsid w:val="00C375C2"/>
    <w:rsid w:val="00C4535E"/>
    <w:rsid w:val="00C467BF"/>
    <w:rsid w:val="00C4693B"/>
    <w:rsid w:val="00C47681"/>
    <w:rsid w:val="00C52E7F"/>
    <w:rsid w:val="00C537BB"/>
    <w:rsid w:val="00C57AF2"/>
    <w:rsid w:val="00C61634"/>
    <w:rsid w:val="00C61D65"/>
    <w:rsid w:val="00C64331"/>
    <w:rsid w:val="00C67D30"/>
    <w:rsid w:val="00C741AA"/>
    <w:rsid w:val="00C76711"/>
    <w:rsid w:val="00C77087"/>
    <w:rsid w:val="00C87A8E"/>
    <w:rsid w:val="00C913A3"/>
    <w:rsid w:val="00C91D2A"/>
    <w:rsid w:val="00C929CE"/>
    <w:rsid w:val="00C92E99"/>
    <w:rsid w:val="00C94074"/>
    <w:rsid w:val="00C943AB"/>
    <w:rsid w:val="00C943EA"/>
    <w:rsid w:val="00C95B12"/>
    <w:rsid w:val="00C96365"/>
    <w:rsid w:val="00CA36C8"/>
    <w:rsid w:val="00CA6ACE"/>
    <w:rsid w:val="00CB03DD"/>
    <w:rsid w:val="00CB15B2"/>
    <w:rsid w:val="00CB2C0C"/>
    <w:rsid w:val="00CB53FF"/>
    <w:rsid w:val="00CB5C8E"/>
    <w:rsid w:val="00CC116B"/>
    <w:rsid w:val="00CC1219"/>
    <w:rsid w:val="00CC13A2"/>
    <w:rsid w:val="00CC5054"/>
    <w:rsid w:val="00CC6172"/>
    <w:rsid w:val="00CC6B05"/>
    <w:rsid w:val="00CD1E20"/>
    <w:rsid w:val="00CD3298"/>
    <w:rsid w:val="00CD767E"/>
    <w:rsid w:val="00CE4E6D"/>
    <w:rsid w:val="00CE7F0A"/>
    <w:rsid w:val="00CF3F50"/>
    <w:rsid w:val="00CF4515"/>
    <w:rsid w:val="00D00E06"/>
    <w:rsid w:val="00D05155"/>
    <w:rsid w:val="00D07B23"/>
    <w:rsid w:val="00D1223B"/>
    <w:rsid w:val="00D24A19"/>
    <w:rsid w:val="00D27340"/>
    <w:rsid w:val="00D27684"/>
    <w:rsid w:val="00D33410"/>
    <w:rsid w:val="00D33D72"/>
    <w:rsid w:val="00D35314"/>
    <w:rsid w:val="00D35587"/>
    <w:rsid w:val="00D4106F"/>
    <w:rsid w:val="00D416E8"/>
    <w:rsid w:val="00D421F1"/>
    <w:rsid w:val="00D426EA"/>
    <w:rsid w:val="00D44505"/>
    <w:rsid w:val="00D46EB0"/>
    <w:rsid w:val="00D54750"/>
    <w:rsid w:val="00D56C31"/>
    <w:rsid w:val="00D603A0"/>
    <w:rsid w:val="00D62A9A"/>
    <w:rsid w:val="00D67A18"/>
    <w:rsid w:val="00D73C69"/>
    <w:rsid w:val="00D76B00"/>
    <w:rsid w:val="00D77BB6"/>
    <w:rsid w:val="00D8088F"/>
    <w:rsid w:val="00D80B7F"/>
    <w:rsid w:val="00D81F1A"/>
    <w:rsid w:val="00D83EA0"/>
    <w:rsid w:val="00D92D2B"/>
    <w:rsid w:val="00D96689"/>
    <w:rsid w:val="00D97FC6"/>
    <w:rsid w:val="00DA6A46"/>
    <w:rsid w:val="00DB11E1"/>
    <w:rsid w:val="00DC38D6"/>
    <w:rsid w:val="00DC3F17"/>
    <w:rsid w:val="00DC4337"/>
    <w:rsid w:val="00DD12D3"/>
    <w:rsid w:val="00DD37A0"/>
    <w:rsid w:val="00DD6B6B"/>
    <w:rsid w:val="00DD7065"/>
    <w:rsid w:val="00DD762F"/>
    <w:rsid w:val="00DE0C05"/>
    <w:rsid w:val="00DE3EF3"/>
    <w:rsid w:val="00DE5470"/>
    <w:rsid w:val="00DF27FB"/>
    <w:rsid w:val="00DF5156"/>
    <w:rsid w:val="00DF60D2"/>
    <w:rsid w:val="00DF6EE3"/>
    <w:rsid w:val="00DF6F92"/>
    <w:rsid w:val="00DF7A2E"/>
    <w:rsid w:val="00E004F5"/>
    <w:rsid w:val="00E0773E"/>
    <w:rsid w:val="00E17626"/>
    <w:rsid w:val="00E1765D"/>
    <w:rsid w:val="00E17787"/>
    <w:rsid w:val="00E237B4"/>
    <w:rsid w:val="00E23CF8"/>
    <w:rsid w:val="00E25925"/>
    <w:rsid w:val="00E3211E"/>
    <w:rsid w:val="00E41091"/>
    <w:rsid w:val="00E41987"/>
    <w:rsid w:val="00E43B0D"/>
    <w:rsid w:val="00E4579A"/>
    <w:rsid w:val="00E45C20"/>
    <w:rsid w:val="00E53557"/>
    <w:rsid w:val="00E5432B"/>
    <w:rsid w:val="00E5650E"/>
    <w:rsid w:val="00E57755"/>
    <w:rsid w:val="00E60130"/>
    <w:rsid w:val="00E60257"/>
    <w:rsid w:val="00E61A73"/>
    <w:rsid w:val="00E64BFE"/>
    <w:rsid w:val="00E64F2C"/>
    <w:rsid w:val="00E70254"/>
    <w:rsid w:val="00E719C1"/>
    <w:rsid w:val="00E81851"/>
    <w:rsid w:val="00E82286"/>
    <w:rsid w:val="00E84E1E"/>
    <w:rsid w:val="00E85DA0"/>
    <w:rsid w:val="00E93012"/>
    <w:rsid w:val="00EA2BD7"/>
    <w:rsid w:val="00EB0BC6"/>
    <w:rsid w:val="00EC4E30"/>
    <w:rsid w:val="00EC7233"/>
    <w:rsid w:val="00ED09B1"/>
    <w:rsid w:val="00ED180F"/>
    <w:rsid w:val="00ED2759"/>
    <w:rsid w:val="00ED2FA1"/>
    <w:rsid w:val="00ED5448"/>
    <w:rsid w:val="00ED6B74"/>
    <w:rsid w:val="00EE276F"/>
    <w:rsid w:val="00EE375C"/>
    <w:rsid w:val="00EE526A"/>
    <w:rsid w:val="00EE73F9"/>
    <w:rsid w:val="00EF221D"/>
    <w:rsid w:val="00EF36AA"/>
    <w:rsid w:val="00EF45E0"/>
    <w:rsid w:val="00EF552F"/>
    <w:rsid w:val="00EF576E"/>
    <w:rsid w:val="00EF6CEE"/>
    <w:rsid w:val="00F036DC"/>
    <w:rsid w:val="00F040B4"/>
    <w:rsid w:val="00F0533D"/>
    <w:rsid w:val="00F17691"/>
    <w:rsid w:val="00F22126"/>
    <w:rsid w:val="00F25113"/>
    <w:rsid w:val="00F26533"/>
    <w:rsid w:val="00F312EF"/>
    <w:rsid w:val="00F35AE4"/>
    <w:rsid w:val="00F456CD"/>
    <w:rsid w:val="00F51CD4"/>
    <w:rsid w:val="00F5223B"/>
    <w:rsid w:val="00F526B2"/>
    <w:rsid w:val="00F531DA"/>
    <w:rsid w:val="00F618D4"/>
    <w:rsid w:val="00F61BFD"/>
    <w:rsid w:val="00F64EE4"/>
    <w:rsid w:val="00F73936"/>
    <w:rsid w:val="00F75AD2"/>
    <w:rsid w:val="00F85FC4"/>
    <w:rsid w:val="00F863F7"/>
    <w:rsid w:val="00F866EC"/>
    <w:rsid w:val="00F866F9"/>
    <w:rsid w:val="00F90D1D"/>
    <w:rsid w:val="00F94862"/>
    <w:rsid w:val="00F97C86"/>
    <w:rsid w:val="00FA1AF1"/>
    <w:rsid w:val="00FA54F8"/>
    <w:rsid w:val="00FA6213"/>
    <w:rsid w:val="00FB3B7B"/>
    <w:rsid w:val="00FB53B7"/>
    <w:rsid w:val="00FC0F44"/>
    <w:rsid w:val="00FC1681"/>
    <w:rsid w:val="00FC23C8"/>
    <w:rsid w:val="00FC4749"/>
    <w:rsid w:val="00FC4CDA"/>
    <w:rsid w:val="00FC67A0"/>
    <w:rsid w:val="00FD31F7"/>
    <w:rsid w:val="00FD3FB7"/>
    <w:rsid w:val="00FD7CFB"/>
    <w:rsid w:val="00FE0A71"/>
    <w:rsid w:val="00FE2720"/>
    <w:rsid w:val="00FE27FA"/>
    <w:rsid w:val="00FE32F5"/>
    <w:rsid w:val="00FE481F"/>
    <w:rsid w:val="00FF27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7170"/>
    <o:shapelayout v:ext="edit">
      <o:idmap v:ext="edit" data="1"/>
      <o:rules v:ext="edit">
        <o:r id="V:Rule6" type="connector" idref="#_x0000_s1053"/>
        <o:r id="V:Rule7" type="connector" idref="#_x0000_s1047"/>
        <o:r id="V:Rule8" type="connector" idref="#_x0000_s1056"/>
        <o:r id="V:Rule9" type="connector" idref="#_x0000_s1055"/>
        <o:r id="V:Rule10"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semiHidden="0" w:unhideWhenUsed="0"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lang w:val="en-US" w:eastAsia="en-US"/>
    </w:rPr>
  </w:style>
  <w:style w:type="paragraph" w:styleId="Heading2">
    <w:name w:val="heading 2"/>
    <w:basedOn w:val="Normal"/>
    <w:next w:val="Normal"/>
    <w:qFormat/>
    <w:rsid w:val="00B25E9F"/>
    <w:pPr>
      <w:keepNext/>
      <w:spacing w:before="120"/>
      <w:jc w:val="center"/>
      <w:outlineLvl w:val="1"/>
    </w:pPr>
    <w:rPr>
      <w:b/>
      <w:sz w:val="20"/>
      <w:szCs w:val="20"/>
    </w:rPr>
  </w:style>
  <w:style w:type="paragraph" w:styleId="Heading3">
    <w:name w:val="heading 3"/>
    <w:basedOn w:val="Normal"/>
    <w:next w:val="Normal"/>
    <w:qFormat/>
    <w:rsid w:val="00340543"/>
    <w:pPr>
      <w:keepNext/>
      <w:spacing w:before="240" w:after="60"/>
      <w:outlineLvl w:val="2"/>
    </w:pPr>
    <w:rPr>
      <w:rFonts w:ascii="Arial" w:hAnsi="Arial" w:cs="Arial"/>
      <w:b/>
      <w:bCs/>
      <w:sz w:val="26"/>
      <w:szCs w:val="26"/>
    </w:rPr>
  </w:style>
  <w:style w:type="paragraph" w:styleId="Heading8">
    <w:name w:val="heading 8"/>
    <w:basedOn w:val="Normal"/>
    <w:next w:val="Normal"/>
    <w:qFormat/>
    <w:rsid w:val="0034054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74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0F6D9A"/>
    <w:pPr>
      <w:tabs>
        <w:tab w:val="left" w:pos="1152"/>
      </w:tabs>
      <w:spacing w:before="120" w:after="120" w:line="312" w:lineRule="auto"/>
    </w:pPr>
    <w:rPr>
      <w:rFonts w:ascii="Arial" w:hAnsi="Arial" w:cs="Arial"/>
      <w:sz w:val="26"/>
      <w:szCs w:val="26"/>
      <w:lang w:val="en-US" w:eastAsia="en-US"/>
    </w:rPr>
  </w:style>
  <w:style w:type="paragraph" w:styleId="NormalWeb">
    <w:name w:val="Normal (Web)"/>
    <w:basedOn w:val="Normal"/>
    <w:rsid w:val="00E41987"/>
    <w:pPr>
      <w:spacing w:line="336" w:lineRule="auto"/>
    </w:pPr>
  </w:style>
  <w:style w:type="paragraph" w:customStyle="1" w:styleId="Char">
    <w:name w:val="Char"/>
    <w:basedOn w:val="Normal"/>
    <w:rsid w:val="00B25E9F"/>
    <w:pPr>
      <w:pageBreakBefore/>
      <w:spacing w:before="100" w:beforeAutospacing="1" w:after="100" w:afterAutospacing="1"/>
    </w:pPr>
    <w:rPr>
      <w:rFonts w:ascii="Tahoma" w:hAnsi="Tahoma"/>
      <w:sz w:val="20"/>
      <w:szCs w:val="20"/>
    </w:rPr>
  </w:style>
  <w:style w:type="paragraph" w:styleId="Footer">
    <w:name w:val="footer"/>
    <w:basedOn w:val="Normal"/>
    <w:link w:val="FooterChar"/>
    <w:uiPriority w:val="99"/>
    <w:rsid w:val="00B25E9F"/>
    <w:pPr>
      <w:tabs>
        <w:tab w:val="center" w:pos="4320"/>
        <w:tab w:val="right" w:pos="8640"/>
      </w:tabs>
    </w:pPr>
    <w:rPr>
      <w:sz w:val="28"/>
      <w:szCs w:val="20"/>
    </w:rPr>
  </w:style>
  <w:style w:type="character" w:styleId="PageNumber">
    <w:name w:val="page number"/>
    <w:basedOn w:val="DefaultParagraphFont"/>
    <w:rsid w:val="00551433"/>
  </w:style>
  <w:style w:type="paragraph" w:styleId="Header">
    <w:name w:val="header"/>
    <w:basedOn w:val="Normal"/>
    <w:link w:val="HeaderChar"/>
    <w:uiPriority w:val="99"/>
    <w:rsid w:val="00CB15B2"/>
    <w:pPr>
      <w:tabs>
        <w:tab w:val="center" w:pos="4320"/>
        <w:tab w:val="right" w:pos="8640"/>
      </w:tabs>
    </w:pPr>
  </w:style>
  <w:style w:type="paragraph" w:customStyle="1" w:styleId="CharCharChar">
    <w:name w:val="Char Char Char"/>
    <w:basedOn w:val="Normal"/>
    <w:next w:val="Normal"/>
    <w:autoRedefine/>
    <w:semiHidden/>
    <w:rsid w:val="00D83EA0"/>
    <w:pPr>
      <w:spacing w:before="120" w:after="120" w:line="312" w:lineRule="auto"/>
    </w:pPr>
    <w:rPr>
      <w:sz w:val="28"/>
      <w:szCs w:val="28"/>
    </w:rPr>
  </w:style>
  <w:style w:type="paragraph" w:styleId="BodyTextIndent2">
    <w:name w:val="Body Text Indent 2"/>
    <w:basedOn w:val="Normal"/>
    <w:link w:val="BodyTextIndent2Char"/>
    <w:rsid w:val="00D83EA0"/>
    <w:pPr>
      <w:ind w:firstLine="567"/>
      <w:jc w:val="both"/>
    </w:pPr>
    <w:rPr>
      <w:rFonts w:ascii=".VnTime" w:hAnsi=".VnTime"/>
      <w:sz w:val="28"/>
      <w:szCs w:val="20"/>
    </w:rPr>
  </w:style>
  <w:style w:type="character" w:customStyle="1" w:styleId="BodyTextIndent2Char">
    <w:name w:val="Body Text Indent 2 Char"/>
    <w:link w:val="BodyTextIndent2"/>
    <w:rsid w:val="00D83EA0"/>
    <w:rPr>
      <w:rFonts w:ascii=".VnTime" w:hAnsi=".VnTime"/>
      <w:sz w:val="28"/>
      <w:lang w:val="en-US" w:eastAsia="en-US" w:bidi="ar-SA"/>
    </w:rPr>
  </w:style>
  <w:style w:type="paragraph" w:customStyle="1" w:styleId="CharChar">
    <w:name w:val="Char Char"/>
    <w:basedOn w:val="Normal"/>
    <w:semiHidden/>
    <w:rsid w:val="00034073"/>
    <w:pPr>
      <w:spacing w:after="160" w:line="240" w:lineRule="exact"/>
    </w:pPr>
    <w:rPr>
      <w:rFonts w:ascii="Arial" w:hAnsi="Arial"/>
      <w:sz w:val="22"/>
      <w:szCs w:val="22"/>
    </w:rPr>
  </w:style>
  <w:style w:type="character" w:customStyle="1" w:styleId="HeaderChar">
    <w:name w:val="Header Char"/>
    <w:basedOn w:val="DefaultParagraphFont"/>
    <w:link w:val="Header"/>
    <w:uiPriority w:val="99"/>
    <w:rsid w:val="00BE7FAF"/>
    <w:rPr>
      <w:sz w:val="24"/>
      <w:szCs w:val="24"/>
    </w:rPr>
  </w:style>
  <w:style w:type="paragraph" w:styleId="BalloonText">
    <w:name w:val="Balloon Text"/>
    <w:basedOn w:val="Normal"/>
    <w:link w:val="BalloonTextChar"/>
    <w:uiPriority w:val="99"/>
    <w:semiHidden/>
    <w:unhideWhenUsed/>
    <w:rsid w:val="00BE7FAF"/>
    <w:rPr>
      <w:rFonts w:ascii="Tahoma" w:hAnsi="Tahoma" w:cs="Tahoma"/>
      <w:sz w:val="16"/>
      <w:szCs w:val="16"/>
    </w:rPr>
  </w:style>
  <w:style w:type="character" w:customStyle="1" w:styleId="BalloonTextChar">
    <w:name w:val="Balloon Text Char"/>
    <w:basedOn w:val="DefaultParagraphFont"/>
    <w:link w:val="BalloonText"/>
    <w:uiPriority w:val="99"/>
    <w:semiHidden/>
    <w:rsid w:val="00BE7FAF"/>
    <w:rPr>
      <w:rFonts w:ascii="Tahoma" w:hAnsi="Tahoma" w:cs="Tahoma"/>
      <w:sz w:val="16"/>
      <w:szCs w:val="16"/>
    </w:rPr>
  </w:style>
  <w:style w:type="character" w:customStyle="1" w:styleId="FooterChar">
    <w:name w:val="Footer Char"/>
    <w:basedOn w:val="DefaultParagraphFont"/>
    <w:link w:val="Footer"/>
    <w:uiPriority w:val="99"/>
    <w:rsid w:val="00EF6CEE"/>
    <w:rPr>
      <w:sz w:val="28"/>
      <w:lang w:val="en-US" w:eastAsia="en-US"/>
    </w:rPr>
  </w:style>
</w:styles>
</file>

<file path=word/webSettings.xml><?xml version="1.0" encoding="utf-8"?>
<w:webSettings xmlns:r="http://schemas.openxmlformats.org/officeDocument/2006/relationships" xmlns:w="http://schemas.openxmlformats.org/wordprocessingml/2006/main">
  <w:divs>
    <w:div w:id="2904111">
      <w:bodyDiv w:val="1"/>
      <w:marLeft w:val="0"/>
      <w:marRight w:val="0"/>
      <w:marTop w:val="0"/>
      <w:marBottom w:val="0"/>
      <w:divBdr>
        <w:top w:val="none" w:sz="0" w:space="0" w:color="auto"/>
        <w:left w:val="none" w:sz="0" w:space="0" w:color="auto"/>
        <w:bottom w:val="none" w:sz="0" w:space="0" w:color="auto"/>
        <w:right w:val="none" w:sz="0" w:space="0" w:color="auto"/>
      </w:divBdr>
    </w:div>
    <w:div w:id="240719056">
      <w:bodyDiv w:val="1"/>
      <w:marLeft w:val="0"/>
      <w:marRight w:val="0"/>
      <w:marTop w:val="0"/>
      <w:marBottom w:val="0"/>
      <w:divBdr>
        <w:top w:val="none" w:sz="0" w:space="0" w:color="auto"/>
        <w:left w:val="none" w:sz="0" w:space="0" w:color="auto"/>
        <w:bottom w:val="none" w:sz="0" w:space="0" w:color="auto"/>
        <w:right w:val="none" w:sz="0" w:space="0" w:color="auto"/>
      </w:divBdr>
    </w:div>
    <w:div w:id="249704507">
      <w:bodyDiv w:val="1"/>
      <w:marLeft w:val="0"/>
      <w:marRight w:val="0"/>
      <w:marTop w:val="0"/>
      <w:marBottom w:val="0"/>
      <w:divBdr>
        <w:top w:val="none" w:sz="0" w:space="0" w:color="auto"/>
        <w:left w:val="none" w:sz="0" w:space="0" w:color="auto"/>
        <w:bottom w:val="none" w:sz="0" w:space="0" w:color="auto"/>
        <w:right w:val="none" w:sz="0" w:space="0" w:color="auto"/>
      </w:divBdr>
    </w:div>
    <w:div w:id="958730768">
      <w:bodyDiv w:val="1"/>
      <w:marLeft w:val="0"/>
      <w:marRight w:val="0"/>
      <w:marTop w:val="0"/>
      <w:marBottom w:val="0"/>
      <w:divBdr>
        <w:top w:val="none" w:sz="0" w:space="0" w:color="auto"/>
        <w:left w:val="none" w:sz="0" w:space="0" w:color="auto"/>
        <w:bottom w:val="none" w:sz="0" w:space="0" w:color="auto"/>
        <w:right w:val="none" w:sz="0" w:space="0" w:color="auto"/>
      </w:divBdr>
    </w:div>
    <w:div w:id="1271668173">
      <w:bodyDiv w:val="1"/>
      <w:marLeft w:val="0"/>
      <w:marRight w:val="0"/>
      <w:marTop w:val="0"/>
      <w:marBottom w:val="0"/>
      <w:divBdr>
        <w:top w:val="none" w:sz="0" w:space="0" w:color="auto"/>
        <w:left w:val="none" w:sz="0" w:space="0" w:color="auto"/>
        <w:bottom w:val="none" w:sz="0" w:space="0" w:color="auto"/>
        <w:right w:val="none" w:sz="0" w:space="0" w:color="auto"/>
      </w:divBdr>
    </w:div>
    <w:div w:id="1415123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D22F3B36E91B48BE97623685842494" ma:contentTypeVersion="0" ma:contentTypeDescription="Create a new document." ma:contentTypeScope="" ma:versionID="1d4a96bca8fc241e832f666bf1099541">
  <xsd:schema xmlns:xsd="http://www.w3.org/2001/XMLSchema" xmlns:xs="http://www.w3.org/2001/XMLSchema" xmlns:p="http://schemas.microsoft.com/office/2006/metadata/properties" targetNamespace="http://schemas.microsoft.com/office/2006/metadata/properties" ma:root="true" ma:fieldsID="d75410d0613ca840998dd86399a013c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392D59-AAB4-4276-B4A7-A2402C965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FD6BE97-D1B0-4918-85D5-CCDCFA7875E5}">
  <ds:schemaRefs>
    <ds:schemaRef ds:uri="http://schemas.microsoft.com/sharepoint/v3/contenttype/forms"/>
  </ds:schemaRefs>
</ds:datastoreItem>
</file>

<file path=customXml/itemProps3.xml><?xml version="1.0" encoding="utf-8"?>
<ds:datastoreItem xmlns:ds="http://schemas.openxmlformats.org/officeDocument/2006/customXml" ds:itemID="{F7541F0F-9CFE-4F78-AB59-0009681647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2351</Words>
  <Characters>13404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ỦY BAN NHÂN DÂN   TỈNH BÀ RỊA -VŨNG TÀU</vt:lpstr>
    </vt:vector>
  </TitlesOfParts>
  <Company>HOME</Company>
  <LinksUpToDate>false</LinksUpToDate>
  <CharactersWithSpaces>15724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QD Ban hanh quy che QL su dung MMTB cua CQHC.docx</dc:title>
  <dc:creator>hoangnp</dc:creator>
  <cp:lastModifiedBy>andongnhi</cp:lastModifiedBy>
  <cp:revision>2</cp:revision>
  <cp:lastPrinted>2016-11-16T03:47:00Z</cp:lastPrinted>
  <dcterms:created xsi:type="dcterms:W3CDTF">2016-12-18T14:23:00Z</dcterms:created>
  <dcterms:modified xsi:type="dcterms:W3CDTF">2016-12-18T14:23:00Z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0x01010013D22F3B36E91B48BE97623685842494</vt:lpwstr>
  </property>
</Properties>
</file>