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BB6AD2" w14:textId="77777777" w:rsidR="00D77708" w:rsidRPr="00C116BF" w:rsidRDefault="00D77708" w:rsidP="00D77708">
      <w:pPr>
        <w:spacing w:after="0"/>
        <w:jc w:val="center"/>
        <w:rPr>
          <w:rFonts w:cs="Times New Roman"/>
          <w:b/>
          <w:color w:val="000000"/>
          <w:szCs w:val="28"/>
          <w:lang w:val="nl-NL"/>
        </w:rPr>
      </w:pPr>
      <w:r w:rsidRPr="00C116BF">
        <w:rPr>
          <w:b/>
          <w:color w:val="000000"/>
          <w:szCs w:val="28"/>
          <w:lang w:val="nl-NL"/>
        </w:rPr>
        <w:t>SỐ LIỆU THỐNG KÊ</w:t>
      </w:r>
    </w:p>
    <w:p w14:paraId="55FDFB51" w14:textId="4DF2192E" w:rsidR="00D77708" w:rsidRPr="00C116BF" w:rsidRDefault="00D77708" w:rsidP="00D77708">
      <w:pPr>
        <w:pStyle w:val="Heading5"/>
        <w:tabs>
          <w:tab w:val="left" w:pos="8190"/>
        </w:tabs>
        <w:rPr>
          <w:rFonts w:ascii="Times New Roman" w:hAnsi="Times New Roman"/>
          <w:sz w:val="28"/>
          <w:szCs w:val="28"/>
          <w:lang w:val="nl-NL"/>
        </w:rPr>
      </w:pPr>
      <w:r w:rsidRPr="00C116BF">
        <w:rPr>
          <w:rFonts w:ascii="Times New Roman" w:hAnsi="Times New Roman"/>
          <w:sz w:val="28"/>
          <w:szCs w:val="28"/>
          <w:lang w:val="nl-NL"/>
        </w:rPr>
        <w:t xml:space="preserve">tình hình kinh tế - xã hội tỉnh Yên Bái </w:t>
      </w:r>
      <w:r w:rsidR="00825E48">
        <w:rPr>
          <w:rFonts w:ascii="Times New Roman" w:hAnsi="Times New Roman"/>
          <w:sz w:val="28"/>
          <w:szCs w:val="28"/>
          <w:lang w:val="nl-NL"/>
        </w:rPr>
        <w:t>quý I</w:t>
      </w:r>
      <w:r w:rsidRPr="00C116BF">
        <w:rPr>
          <w:rFonts w:ascii="Times New Roman" w:hAnsi="Times New Roman"/>
          <w:sz w:val="28"/>
          <w:szCs w:val="28"/>
          <w:lang w:val="nl-NL"/>
        </w:rPr>
        <w:t>/2018</w:t>
      </w:r>
    </w:p>
    <w:p w14:paraId="56843DAC" w14:textId="77777777" w:rsidR="00D77708" w:rsidRDefault="00D77708" w:rsidP="00EE4463">
      <w:pPr>
        <w:pStyle w:val="BodyTextIndent"/>
        <w:spacing w:after="120"/>
        <w:ind w:firstLine="709"/>
        <w:rPr>
          <w:rFonts w:ascii="Times New Roman" w:hAnsi="Times New Roman"/>
          <w:b/>
          <w:noProof/>
          <w:lang w:val="nl-NL"/>
        </w:rPr>
      </w:pPr>
    </w:p>
    <w:p w14:paraId="58E8E5C3" w14:textId="32ADF45C" w:rsidR="001A5731" w:rsidRPr="00EA05DD" w:rsidRDefault="00D5225D" w:rsidP="00EE4463">
      <w:pPr>
        <w:pStyle w:val="BodyTextIndent"/>
        <w:spacing w:after="120"/>
        <w:ind w:firstLine="709"/>
        <w:rPr>
          <w:rFonts w:ascii="Times New Roman" w:hAnsi="Times New Roman"/>
          <w:b/>
          <w:noProof/>
          <w:lang w:val="nl-NL"/>
        </w:rPr>
      </w:pPr>
      <w:r w:rsidRPr="00EA05DD">
        <w:rPr>
          <w:rFonts w:ascii="Times New Roman" w:hAnsi="Times New Roman"/>
          <w:b/>
          <w:noProof/>
          <w:lang w:val="nl-NL"/>
        </w:rPr>
        <w:t xml:space="preserve">1. </w:t>
      </w:r>
      <w:r w:rsidR="001A5731" w:rsidRPr="00EA05DD">
        <w:rPr>
          <w:rFonts w:ascii="Times New Roman" w:hAnsi="Times New Roman"/>
          <w:b/>
          <w:noProof/>
          <w:lang w:val="nl-NL"/>
        </w:rPr>
        <w:t xml:space="preserve">Kết quả thực hiện một số chỉ tiêu kinh tế - xã hội chủ yếu  </w:t>
      </w:r>
    </w:p>
    <w:p w14:paraId="30E2FD98" w14:textId="314D7F47" w:rsidR="001A5731" w:rsidRPr="00DA610A" w:rsidRDefault="00BA264C" w:rsidP="00EE4463">
      <w:pPr>
        <w:pStyle w:val="BodyTextIndent"/>
        <w:spacing w:after="120"/>
        <w:ind w:firstLine="709"/>
        <w:rPr>
          <w:rFonts w:ascii="Times New Roman" w:hAnsi="Times New Roman"/>
          <w:noProof/>
          <w:spacing w:val="-2"/>
          <w:lang w:val="nl-NL"/>
        </w:rPr>
      </w:pPr>
      <w:r w:rsidRPr="00DA610A">
        <w:rPr>
          <w:rFonts w:ascii="Times New Roman" w:hAnsi="Times New Roman"/>
          <w:noProof/>
          <w:spacing w:val="-2"/>
          <w:lang w:val="nl-NL"/>
        </w:rPr>
        <w:t xml:space="preserve">Nghị quyết số </w:t>
      </w:r>
      <w:r w:rsidR="00914EB7" w:rsidRPr="00DA610A">
        <w:rPr>
          <w:rFonts w:ascii="Times New Roman" w:hAnsi="Times New Roman"/>
          <w:noProof/>
          <w:spacing w:val="-2"/>
          <w:lang w:val="nl-NL"/>
        </w:rPr>
        <w:t>35</w:t>
      </w:r>
      <w:r w:rsidRPr="00DA610A">
        <w:rPr>
          <w:rFonts w:ascii="Times New Roman" w:hAnsi="Times New Roman"/>
          <w:noProof/>
          <w:spacing w:val="-2"/>
          <w:lang w:val="nl-NL"/>
        </w:rPr>
        <w:t>/201</w:t>
      </w:r>
      <w:r w:rsidR="00914EB7" w:rsidRPr="00DA610A">
        <w:rPr>
          <w:rFonts w:ascii="Times New Roman" w:hAnsi="Times New Roman"/>
          <w:noProof/>
          <w:spacing w:val="-2"/>
          <w:lang w:val="nl-NL"/>
        </w:rPr>
        <w:t>7</w:t>
      </w:r>
      <w:r w:rsidRPr="00DA610A">
        <w:rPr>
          <w:rFonts w:ascii="Times New Roman" w:hAnsi="Times New Roman"/>
          <w:noProof/>
          <w:spacing w:val="-2"/>
          <w:lang w:val="nl-NL"/>
        </w:rPr>
        <w:t xml:space="preserve">/NQ-HĐND ngày </w:t>
      </w:r>
      <w:r w:rsidR="00914EB7" w:rsidRPr="00DA610A">
        <w:rPr>
          <w:rFonts w:ascii="Times New Roman" w:hAnsi="Times New Roman"/>
          <w:noProof/>
          <w:spacing w:val="-2"/>
          <w:lang w:val="nl-NL"/>
        </w:rPr>
        <w:t>14/</w:t>
      </w:r>
      <w:r w:rsidRPr="00DA610A">
        <w:rPr>
          <w:rFonts w:ascii="Times New Roman" w:hAnsi="Times New Roman"/>
          <w:noProof/>
          <w:spacing w:val="-2"/>
          <w:lang w:val="nl-NL"/>
        </w:rPr>
        <w:t>12/201</w:t>
      </w:r>
      <w:r w:rsidR="00914EB7" w:rsidRPr="00DA610A">
        <w:rPr>
          <w:rFonts w:ascii="Times New Roman" w:hAnsi="Times New Roman"/>
          <w:noProof/>
          <w:spacing w:val="-2"/>
          <w:lang w:val="nl-NL"/>
        </w:rPr>
        <w:t>7</w:t>
      </w:r>
      <w:r w:rsidRPr="00DA610A">
        <w:rPr>
          <w:rFonts w:ascii="Times New Roman" w:hAnsi="Times New Roman"/>
          <w:noProof/>
          <w:spacing w:val="-2"/>
          <w:lang w:val="nl-NL"/>
        </w:rPr>
        <w:t xml:space="preserve"> của Hội đồng nhân dân tỉnh khóa XVIII về </w:t>
      </w:r>
      <w:r w:rsidR="00D56EE7" w:rsidRPr="00DA610A">
        <w:rPr>
          <w:rFonts w:ascii="Times New Roman" w:hAnsi="Times New Roman"/>
          <w:noProof/>
          <w:spacing w:val="-2"/>
          <w:lang w:val="nl-NL"/>
        </w:rPr>
        <w:t>kế hoạch</w:t>
      </w:r>
      <w:r w:rsidRPr="00DA610A">
        <w:rPr>
          <w:rFonts w:ascii="Times New Roman" w:hAnsi="Times New Roman"/>
          <w:noProof/>
          <w:spacing w:val="-2"/>
          <w:lang w:val="nl-NL"/>
        </w:rPr>
        <w:t xml:space="preserve"> phát triển kinh tế - xã hội tỉnh Yên Bái năm 201</w:t>
      </w:r>
      <w:r w:rsidR="00914EB7" w:rsidRPr="00DA610A">
        <w:rPr>
          <w:rFonts w:ascii="Times New Roman" w:hAnsi="Times New Roman"/>
          <w:noProof/>
          <w:spacing w:val="-2"/>
          <w:lang w:val="nl-NL"/>
        </w:rPr>
        <w:t>8</w:t>
      </w:r>
      <w:r w:rsidRPr="00DA610A">
        <w:rPr>
          <w:rFonts w:ascii="Times New Roman" w:hAnsi="Times New Roman"/>
          <w:noProof/>
          <w:spacing w:val="-2"/>
          <w:lang w:val="nl-NL"/>
        </w:rPr>
        <w:t xml:space="preserve"> đề ra 31 chỉ tiêu, kết quả thực hiện một số chỉ tiêu chủ yếu Qu</w:t>
      </w:r>
      <w:bookmarkStart w:id="0" w:name="_GoBack"/>
      <w:bookmarkEnd w:id="0"/>
      <w:r w:rsidRPr="00DA610A">
        <w:rPr>
          <w:rFonts w:ascii="Times New Roman" w:hAnsi="Times New Roman"/>
          <w:noProof/>
          <w:spacing w:val="-2"/>
          <w:lang w:val="nl-NL"/>
        </w:rPr>
        <w:t>ý I/201</w:t>
      </w:r>
      <w:r w:rsidR="00914EB7" w:rsidRPr="00DA610A">
        <w:rPr>
          <w:rFonts w:ascii="Times New Roman" w:hAnsi="Times New Roman"/>
          <w:noProof/>
          <w:spacing w:val="-2"/>
          <w:lang w:val="nl-NL"/>
        </w:rPr>
        <w:t>8</w:t>
      </w:r>
      <w:r w:rsidRPr="00DA610A">
        <w:rPr>
          <w:rFonts w:ascii="Times New Roman" w:hAnsi="Times New Roman"/>
          <w:noProof/>
          <w:spacing w:val="-2"/>
          <w:lang w:val="nl-NL"/>
        </w:rPr>
        <w:t xml:space="preserve"> cụ thể như sau:</w:t>
      </w:r>
    </w:p>
    <w:p w14:paraId="2CF5A26F" w14:textId="77777777" w:rsidR="00DA610A" w:rsidRDefault="00DA610A" w:rsidP="00EE4463">
      <w:pPr>
        <w:ind w:firstLine="709"/>
        <w:jc w:val="both"/>
      </w:pPr>
      <w:r>
        <w:t xml:space="preserve">(1) Trồng rừng ước đạt 4.269 ha </w:t>
      </w:r>
      <w:r w:rsidRPr="003369A4">
        <w:rPr>
          <w:spacing w:val="-2"/>
          <w:szCs w:val="28"/>
          <w:lang w:val="nl-NL"/>
        </w:rPr>
        <w:t>(bằng 28,4% kế hoạch, giảm 32,2% - tương đương giảm 2.217 ha so với cùng kỳ 2017).</w:t>
      </w:r>
    </w:p>
    <w:p w14:paraId="6665508B" w14:textId="77777777" w:rsidR="00DA610A" w:rsidRPr="00DA610A" w:rsidRDefault="00DA610A" w:rsidP="00EE4463">
      <w:pPr>
        <w:ind w:firstLine="709"/>
        <w:jc w:val="both"/>
        <w:rPr>
          <w:spacing w:val="-8"/>
        </w:rPr>
      </w:pPr>
      <w:r w:rsidRPr="00DA610A">
        <w:rPr>
          <w:spacing w:val="-8"/>
        </w:rPr>
        <w:t xml:space="preserve"> (2) Số xã được công nhận đạt tiêu chí nông thôn mới là 01 xã (đạt 8,3% kế hoạch năm). Lũy kế số xã được công nhận đạt tiêu chí nông thôn mới toàn tỉnh là 34 xã.</w:t>
      </w:r>
    </w:p>
    <w:p w14:paraId="57CFC4A1" w14:textId="77777777" w:rsidR="00DA610A" w:rsidRDefault="00DA610A" w:rsidP="00EE4463">
      <w:pPr>
        <w:ind w:firstLine="709"/>
        <w:jc w:val="both"/>
      </w:pPr>
      <w:r>
        <w:t xml:space="preserve"> (3) Giá trị sản xuất công nghiệp (giá so sánh 2010) ước đạt 2.026 tỷ đồng </w:t>
      </w:r>
      <w:r w:rsidRPr="00B5414D">
        <w:t>(bằng 21,3% kế hoạch năm, tăng 6,1% so với cùng kỳ 2017)</w:t>
      </w:r>
      <w:r>
        <w:t>.</w:t>
      </w:r>
    </w:p>
    <w:p w14:paraId="58B7300D" w14:textId="77777777" w:rsidR="00DA610A" w:rsidRPr="00EA05DD" w:rsidRDefault="00DA610A" w:rsidP="00EE4463">
      <w:pPr>
        <w:keepNext/>
        <w:widowControl w:val="0"/>
        <w:ind w:firstLine="709"/>
        <w:jc w:val="both"/>
        <w:rPr>
          <w:szCs w:val="28"/>
          <w:lang w:val="nl-NL"/>
        </w:rPr>
      </w:pPr>
      <w:r>
        <w:t xml:space="preserve">(4) Tổng mức bán lẻ hàng hóa ước đạt 3.456 tỷ đồng </w:t>
      </w:r>
      <w:r w:rsidRPr="00EA05DD">
        <w:rPr>
          <w:bCs/>
          <w:szCs w:val="28"/>
          <w:lang w:val="nl-NL"/>
        </w:rPr>
        <w:t>(bằng 25,6% kế hoạch năm, tăng 13% so với cùng kỳ năm 2017).</w:t>
      </w:r>
    </w:p>
    <w:p w14:paraId="06BB3B37" w14:textId="77777777" w:rsidR="00DA610A" w:rsidRDefault="00DA610A" w:rsidP="00EE4463">
      <w:pPr>
        <w:ind w:firstLine="709"/>
        <w:jc w:val="both"/>
      </w:pPr>
      <w:r>
        <w:t xml:space="preserve">(5) Giá trị xuất khẩu hàng hóa ước đạt 27,95 triệu USD </w:t>
      </w:r>
      <w:r w:rsidRPr="00B5414D">
        <w:t>(bằng 23,2% kế hoạch năm, tăng 17,3% so với cùng kỳ năm 2017)</w:t>
      </w:r>
      <w:r>
        <w:t>.</w:t>
      </w:r>
    </w:p>
    <w:p w14:paraId="57DB7450" w14:textId="5395CC73" w:rsidR="00DA610A" w:rsidRDefault="00DA610A" w:rsidP="00EE4463">
      <w:pPr>
        <w:ind w:firstLine="709"/>
        <w:jc w:val="both"/>
      </w:pPr>
      <w:r>
        <w:t xml:space="preserve">(6) Thu ngân sách nhà nước trên địa bàn ước đạt </w:t>
      </w:r>
      <w:r>
        <w:rPr>
          <w:lang w:val="en-US"/>
        </w:rPr>
        <w:t>513</w:t>
      </w:r>
      <w:r>
        <w:t xml:space="preserve"> tỷ đồng </w:t>
      </w:r>
      <w:r w:rsidRPr="00B5414D">
        <w:t xml:space="preserve">(bằng </w:t>
      </w:r>
      <w:r>
        <w:rPr>
          <w:lang w:val="en-US"/>
        </w:rPr>
        <w:t>23,1</w:t>
      </w:r>
      <w:r w:rsidRPr="00B5414D">
        <w:t xml:space="preserve">% dự toán, tăng </w:t>
      </w:r>
      <w:r>
        <w:rPr>
          <w:lang w:val="en-US"/>
        </w:rPr>
        <w:t>6,5</w:t>
      </w:r>
      <w:r w:rsidRPr="00B5414D">
        <w:t>% so với cùng kỳ năm 2017)</w:t>
      </w:r>
      <w:r>
        <w:t>.</w:t>
      </w:r>
    </w:p>
    <w:p w14:paraId="1909F7E8" w14:textId="77777777" w:rsidR="00DA610A" w:rsidRDefault="00DA610A" w:rsidP="00EE4463">
      <w:pPr>
        <w:ind w:firstLine="709"/>
        <w:jc w:val="both"/>
      </w:pPr>
      <w:r>
        <w:t xml:space="preserve">(7) Tổng vốn đầu tư phát triển ước đạt 1.866 tỷ đồng </w:t>
      </w:r>
      <w:r w:rsidRPr="00EA05DD">
        <w:rPr>
          <w:lang w:val="nl-NL"/>
        </w:rPr>
        <w:t>(bằng 16,9% kế hoạch năm, tăng 1,1% so với cùng kỳ năm 2017)</w:t>
      </w:r>
      <w:r>
        <w:rPr>
          <w:lang w:val="nl-NL"/>
        </w:rPr>
        <w:t>.</w:t>
      </w:r>
    </w:p>
    <w:p w14:paraId="2E7846C4" w14:textId="77777777" w:rsidR="00DA610A" w:rsidRDefault="00DA610A" w:rsidP="00EE4463">
      <w:pPr>
        <w:ind w:firstLine="709"/>
        <w:jc w:val="both"/>
      </w:pPr>
      <w:r>
        <w:t xml:space="preserve">(8) Số lao động được tạo việc làm mới ước đạt 2.998 lao động </w:t>
      </w:r>
      <w:r w:rsidRPr="00B5414D">
        <w:t>(bằng 16,6% kế hoạch năm, tương đương cùng kỳ 2017)</w:t>
      </w:r>
      <w:r>
        <w:t>.</w:t>
      </w:r>
    </w:p>
    <w:p w14:paraId="573F8B9E" w14:textId="77777777" w:rsidR="00DA610A" w:rsidRDefault="00DA610A" w:rsidP="00EE4463">
      <w:pPr>
        <w:ind w:firstLine="709"/>
        <w:jc w:val="both"/>
      </w:pPr>
      <w:r>
        <w:tab/>
        <w:t xml:space="preserve">(9) Tỷ lệ trẻ em dưới 1 tuổi được tiêm chủng đầy đủ các loại vắc xin ước đạt 21,1% </w:t>
      </w:r>
      <w:r w:rsidRPr="00B5414D">
        <w:t>(năm 2017 là 20,1%)</w:t>
      </w:r>
      <w:r>
        <w:t>.</w:t>
      </w:r>
    </w:p>
    <w:p w14:paraId="5E37E564" w14:textId="45191282" w:rsidR="00D5225D" w:rsidRPr="00EA05DD" w:rsidRDefault="00BA264C" w:rsidP="00EE4463">
      <w:pPr>
        <w:pStyle w:val="BodyTextIndent"/>
        <w:spacing w:after="120"/>
        <w:ind w:firstLine="709"/>
        <w:rPr>
          <w:rFonts w:ascii="Times New Roman" w:hAnsi="Times New Roman"/>
          <w:b/>
          <w:noProof/>
          <w:lang w:val="nl-NL"/>
        </w:rPr>
      </w:pPr>
      <w:r w:rsidRPr="00EA05DD">
        <w:rPr>
          <w:rFonts w:ascii="Times New Roman" w:hAnsi="Times New Roman"/>
          <w:b/>
          <w:noProof/>
          <w:lang w:val="nl-NL"/>
        </w:rPr>
        <w:t xml:space="preserve">2. </w:t>
      </w:r>
      <w:r w:rsidR="00D5225D" w:rsidRPr="00EA05DD">
        <w:rPr>
          <w:rFonts w:ascii="Times New Roman" w:hAnsi="Times New Roman"/>
          <w:b/>
          <w:noProof/>
          <w:lang w:val="nl-NL"/>
        </w:rPr>
        <w:t>Về phát triển kinh tế</w:t>
      </w:r>
    </w:p>
    <w:p w14:paraId="37D0A427" w14:textId="3B69D585" w:rsidR="006140CF" w:rsidRPr="00EA05DD" w:rsidRDefault="00D5225D" w:rsidP="00EE4463">
      <w:pPr>
        <w:ind w:firstLine="709"/>
        <w:jc w:val="both"/>
        <w:rPr>
          <w:rFonts w:cs="Times New Roman"/>
          <w:noProof/>
          <w:szCs w:val="28"/>
          <w:lang w:val="nl-NL"/>
        </w:rPr>
      </w:pPr>
      <w:r w:rsidRPr="00EA05DD">
        <w:rPr>
          <w:rFonts w:cs="Times New Roman"/>
          <w:noProof/>
          <w:szCs w:val="28"/>
          <w:lang w:val="nl-NL"/>
        </w:rPr>
        <w:t xml:space="preserve">a) </w:t>
      </w:r>
      <w:r w:rsidR="009378F7" w:rsidRPr="00EA05DD">
        <w:rPr>
          <w:rFonts w:cs="Times New Roman"/>
          <w:noProof/>
          <w:szCs w:val="28"/>
          <w:lang w:val="nl-NL"/>
        </w:rPr>
        <w:t>Sản xuất nông nghiệp của tỉnh quý I/201</w:t>
      </w:r>
      <w:r w:rsidR="004E6A5E" w:rsidRPr="00EA05DD">
        <w:rPr>
          <w:rFonts w:cs="Times New Roman"/>
          <w:noProof/>
          <w:szCs w:val="28"/>
          <w:lang w:val="nl-NL"/>
        </w:rPr>
        <w:t>8</w:t>
      </w:r>
      <w:r w:rsidR="009378F7" w:rsidRPr="00EA05DD">
        <w:rPr>
          <w:rFonts w:cs="Times New Roman"/>
          <w:noProof/>
          <w:szCs w:val="28"/>
          <w:lang w:val="nl-NL"/>
        </w:rPr>
        <w:t xml:space="preserve"> </w:t>
      </w:r>
      <w:r w:rsidR="006140CF" w:rsidRPr="00EA05DD">
        <w:rPr>
          <w:rFonts w:cs="Times New Roman"/>
          <w:noProof/>
          <w:szCs w:val="28"/>
          <w:lang w:val="nl-NL"/>
        </w:rPr>
        <w:t xml:space="preserve">tập trung vào </w:t>
      </w:r>
      <w:r w:rsidR="004E6A5E" w:rsidRPr="00EA05DD">
        <w:rPr>
          <w:rFonts w:cs="Times New Roman"/>
          <w:noProof/>
          <w:szCs w:val="28"/>
          <w:lang w:val="nl-NL"/>
        </w:rPr>
        <w:t>t</w:t>
      </w:r>
      <w:r w:rsidR="006140CF" w:rsidRPr="00EA05DD">
        <w:rPr>
          <w:rFonts w:cs="Times New Roman"/>
          <w:noProof/>
          <w:szCs w:val="28"/>
          <w:lang w:val="nl-NL"/>
        </w:rPr>
        <w:t xml:space="preserve">hu hoạch các loại cây trồng vụ </w:t>
      </w:r>
      <w:r w:rsidR="004E6A5E" w:rsidRPr="00EA05DD">
        <w:rPr>
          <w:rFonts w:cs="Times New Roman"/>
          <w:noProof/>
          <w:szCs w:val="28"/>
          <w:lang w:val="nl-NL"/>
        </w:rPr>
        <w:t>Đ</w:t>
      </w:r>
      <w:r w:rsidR="006140CF" w:rsidRPr="00EA05DD">
        <w:rPr>
          <w:rFonts w:cs="Times New Roman"/>
          <w:noProof/>
          <w:szCs w:val="28"/>
          <w:lang w:val="nl-NL"/>
        </w:rPr>
        <w:t>ông</w:t>
      </w:r>
      <w:r w:rsidR="004E6A5E" w:rsidRPr="00EA05DD">
        <w:rPr>
          <w:rFonts w:cs="Times New Roman"/>
          <w:noProof/>
          <w:szCs w:val="28"/>
          <w:lang w:val="nl-NL"/>
        </w:rPr>
        <w:t>,</w:t>
      </w:r>
      <w:r w:rsidR="006140CF" w:rsidRPr="00EA05DD">
        <w:rPr>
          <w:rFonts w:cs="Times New Roman"/>
          <w:noProof/>
          <w:szCs w:val="28"/>
          <w:lang w:val="nl-NL"/>
        </w:rPr>
        <w:t xml:space="preserve"> đẩy nhanh tiến độ gieo trồng lúa và các loại cây trồng hàng năm vụ Đông Xuân năm 2018 theo kế hoạch; tăng cường công tác trồng rừng, quản lý khai thác, sử dụng và bảo vệ rừng; phòng, chống đói rét, dịch bệnh cho đàn gia súc, gia cầm.</w:t>
      </w:r>
    </w:p>
    <w:p w14:paraId="2B656F88" w14:textId="2C2396C0" w:rsidR="006140CF" w:rsidRPr="00EA05DD" w:rsidRDefault="005033EC" w:rsidP="00EE4463">
      <w:pPr>
        <w:keepNext/>
        <w:widowControl w:val="0"/>
        <w:ind w:firstLine="720"/>
        <w:jc w:val="both"/>
        <w:rPr>
          <w:rFonts w:cs="Times New Roman"/>
          <w:color w:val="002060"/>
          <w:szCs w:val="28"/>
          <w:lang w:val="nl-NL"/>
        </w:rPr>
      </w:pPr>
      <w:r w:rsidRPr="006A7B62">
        <w:rPr>
          <w:rFonts w:cs="Times New Roman"/>
          <w:szCs w:val="28"/>
          <w:lang w:val="nl-NL"/>
        </w:rPr>
        <w:t xml:space="preserve">- Về trồng trọt: </w:t>
      </w:r>
      <w:r w:rsidR="00D205A2" w:rsidRPr="006A7B62">
        <w:rPr>
          <w:rFonts w:cs="Times New Roman"/>
          <w:szCs w:val="28"/>
          <w:lang w:val="nl-NL"/>
        </w:rPr>
        <w:t>Sản xuất vụ</w:t>
      </w:r>
      <w:r w:rsidR="00A21795" w:rsidRPr="006A7B62">
        <w:rPr>
          <w:rFonts w:cs="Times New Roman"/>
          <w:szCs w:val="28"/>
          <w:lang w:val="nl-NL"/>
        </w:rPr>
        <w:t xml:space="preserve"> Đông Xuân đảm bảo theo kế hoạch và lịch thời vụ.</w:t>
      </w:r>
      <w:r w:rsidR="006140CF" w:rsidRPr="006A7B62">
        <w:rPr>
          <w:rFonts w:cs="Times New Roman"/>
          <w:szCs w:val="28"/>
          <w:lang w:val="nl-NL"/>
        </w:rPr>
        <w:t xml:space="preserve"> Diện tích </w:t>
      </w:r>
      <w:r w:rsidR="006140CF" w:rsidRPr="006A7B62">
        <w:rPr>
          <w:szCs w:val="28"/>
          <w:lang w:val="nl-NL"/>
        </w:rPr>
        <w:t xml:space="preserve">Lúa đã cấy đạt 19.395 ha (bằng 103% kế hoạch năm, </w:t>
      </w:r>
      <w:r w:rsidR="001976E6" w:rsidRPr="006A7B62">
        <w:rPr>
          <w:szCs w:val="28"/>
          <w:lang w:val="it-IT"/>
        </w:rPr>
        <w:t>giảm 0,8</w:t>
      </w:r>
      <w:r w:rsidR="006140CF" w:rsidRPr="006A7B62">
        <w:rPr>
          <w:szCs w:val="28"/>
          <w:lang w:val="it-IT"/>
        </w:rPr>
        <w:t>% so với cùng kỳ 2017)</w:t>
      </w:r>
      <w:r w:rsidR="006140CF" w:rsidRPr="006A7B62">
        <w:rPr>
          <w:szCs w:val="28"/>
          <w:lang w:val="nl-NL"/>
        </w:rPr>
        <w:t>; ngô Xuân đã trồng đạt 4.162 ha (bằng 29,9% kế hoạch năm</w:t>
      </w:r>
      <w:r w:rsidR="001976E6" w:rsidRPr="006A7B62">
        <w:rPr>
          <w:szCs w:val="28"/>
          <w:lang w:val="nl-NL"/>
        </w:rPr>
        <w:t>, giảm 19,3% so với cùng kỳ</w:t>
      </w:r>
      <w:r w:rsidR="006140CF" w:rsidRPr="006A7B62">
        <w:rPr>
          <w:szCs w:val="28"/>
          <w:lang w:val="nl-NL"/>
        </w:rPr>
        <w:t xml:space="preserve">); </w:t>
      </w:r>
      <w:r w:rsidR="001976E6" w:rsidRPr="006A7B62">
        <w:rPr>
          <w:szCs w:val="28"/>
          <w:lang w:val="nl-NL"/>
        </w:rPr>
        <w:t xml:space="preserve">còn lại là diện tích </w:t>
      </w:r>
      <w:r w:rsidR="006140CF" w:rsidRPr="006A7B62">
        <w:rPr>
          <w:szCs w:val="28"/>
          <w:lang w:val="nl-NL"/>
        </w:rPr>
        <w:t xml:space="preserve">Sắn </w:t>
      </w:r>
      <w:r w:rsidR="001976E6" w:rsidRPr="006A7B62">
        <w:rPr>
          <w:szCs w:val="28"/>
          <w:lang w:val="nl-NL"/>
        </w:rPr>
        <w:t>(</w:t>
      </w:r>
      <w:r w:rsidR="006140CF" w:rsidRPr="006A7B62">
        <w:rPr>
          <w:szCs w:val="28"/>
          <w:lang w:val="nl-NL"/>
        </w:rPr>
        <w:t>3.232 ha</w:t>
      </w:r>
      <w:r w:rsidR="001976E6" w:rsidRPr="006A7B62">
        <w:rPr>
          <w:szCs w:val="28"/>
          <w:lang w:val="nl-NL"/>
        </w:rPr>
        <w:t xml:space="preserve">), </w:t>
      </w:r>
      <w:r w:rsidR="006140CF" w:rsidRPr="006A7B62">
        <w:rPr>
          <w:szCs w:val="28"/>
          <w:lang w:val="nl-NL"/>
        </w:rPr>
        <w:t>Khoai lang</w:t>
      </w:r>
      <w:r w:rsidR="001976E6" w:rsidRPr="006A7B62">
        <w:rPr>
          <w:szCs w:val="28"/>
          <w:lang w:val="nl-NL"/>
        </w:rPr>
        <w:t xml:space="preserve"> (</w:t>
      </w:r>
      <w:r w:rsidR="006140CF" w:rsidRPr="006A7B62">
        <w:rPr>
          <w:szCs w:val="28"/>
          <w:lang w:val="nl-NL"/>
        </w:rPr>
        <w:t>1.782 ha</w:t>
      </w:r>
      <w:r w:rsidR="001976E6" w:rsidRPr="006A7B62">
        <w:rPr>
          <w:szCs w:val="28"/>
          <w:lang w:val="nl-NL"/>
        </w:rPr>
        <w:t xml:space="preserve">), </w:t>
      </w:r>
      <w:r w:rsidR="006140CF" w:rsidRPr="006A7B62">
        <w:rPr>
          <w:szCs w:val="28"/>
          <w:lang w:val="nl-NL"/>
        </w:rPr>
        <w:t xml:space="preserve">Lạc </w:t>
      </w:r>
      <w:r w:rsidR="001976E6" w:rsidRPr="006A7B62">
        <w:rPr>
          <w:szCs w:val="28"/>
          <w:lang w:val="nl-NL"/>
        </w:rPr>
        <w:t>(</w:t>
      </w:r>
      <w:r w:rsidR="006140CF" w:rsidRPr="006A7B62">
        <w:rPr>
          <w:szCs w:val="28"/>
          <w:lang w:val="nl-NL"/>
        </w:rPr>
        <w:t>1.078 ha</w:t>
      </w:r>
      <w:r w:rsidR="001976E6" w:rsidRPr="006A7B62">
        <w:rPr>
          <w:szCs w:val="28"/>
          <w:lang w:val="nl-NL"/>
        </w:rPr>
        <w:t xml:space="preserve">) và </w:t>
      </w:r>
      <w:r w:rsidR="006140CF" w:rsidRPr="006A7B62">
        <w:rPr>
          <w:szCs w:val="28"/>
          <w:lang w:val="nl-NL"/>
        </w:rPr>
        <w:t xml:space="preserve">rau các loại </w:t>
      </w:r>
      <w:r w:rsidR="001976E6" w:rsidRPr="006A7B62">
        <w:rPr>
          <w:szCs w:val="28"/>
          <w:lang w:val="nl-NL"/>
        </w:rPr>
        <w:t>(</w:t>
      </w:r>
      <w:r w:rsidR="006140CF" w:rsidRPr="006A7B62">
        <w:rPr>
          <w:szCs w:val="28"/>
          <w:lang w:val="nl-NL"/>
        </w:rPr>
        <w:t>2.673 ha</w:t>
      </w:r>
      <w:r w:rsidR="001976E6" w:rsidRPr="006A7B62">
        <w:rPr>
          <w:szCs w:val="28"/>
          <w:lang w:val="nl-NL"/>
        </w:rPr>
        <w:t>)</w:t>
      </w:r>
      <w:r w:rsidR="006140CF" w:rsidRPr="006A7B62">
        <w:rPr>
          <w:szCs w:val="28"/>
          <w:lang w:val="nl-NL"/>
        </w:rPr>
        <w:t>.</w:t>
      </w:r>
      <w:r w:rsidR="004E6A5E" w:rsidRPr="006A7B62">
        <w:rPr>
          <w:szCs w:val="28"/>
          <w:lang w:val="nl-NL"/>
        </w:rPr>
        <w:t xml:space="preserve"> Kết thúc vụ Đông 2017 - 2018, t</w:t>
      </w:r>
      <w:r w:rsidR="006140CF" w:rsidRPr="006A7B62">
        <w:rPr>
          <w:rFonts w:cs="Times New Roman"/>
          <w:szCs w:val="28"/>
          <w:lang w:val="nl-NL"/>
        </w:rPr>
        <w:t xml:space="preserve">ổng </w:t>
      </w:r>
      <w:r w:rsidR="006140CF" w:rsidRPr="00EA05DD">
        <w:rPr>
          <w:rFonts w:cs="Times New Roman"/>
          <w:szCs w:val="28"/>
          <w:lang w:val="nl-NL"/>
        </w:rPr>
        <w:t>diện tích gieo trồng cây hàng năm đạt 9.84</w:t>
      </w:r>
      <w:r w:rsidR="001976E6">
        <w:rPr>
          <w:rFonts w:cs="Times New Roman"/>
          <w:szCs w:val="28"/>
          <w:lang w:val="nl-NL"/>
        </w:rPr>
        <w:t>9</w:t>
      </w:r>
      <w:r w:rsidR="006140CF" w:rsidRPr="00EA05DD">
        <w:rPr>
          <w:rFonts w:cs="Times New Roman"/>
          <w:szCs w:val="28"/>
          <w:lang w:val="nl-NL"/>
        </w:rPr>
        <w:t xml:space="preserve"> ha</w:t>
      </w:r>
      <w:r w:rsidR="00D667D2" w:rsidRPr="00EA05DD">
        <w:rPr>
          <w:rFonts w:cs="Times New Roman"/>
          <w:szCs w:val="28"/>
          <w:lang w:val="nl-NL"/>
        </w:rPr>
        <w:t xml:space="preserve"> (</w:t>
      </w:r>
      <w:r w:rsidR="006140CF" w:rsidRPr="00EA05DD">
        <w:rPr>
          <w:rFonts w:cs="Times New Roman"/>
          <w:szCs w:val="28"/>
          <w:lang w:val="nl-NL"/>
        </w:rPr>
        <w:t>giảm 2,69% so với cùng kỳ năm trước</w:t>
      </w:r>
      <w:r w:rsidR="00D667D2" w:rsidRPr="00EA05DD">
        <w:rPr>
          <w:rFonts w:cs="Times New Roman"/>
          <w:szCs w:val="28"/>
          <w:lang w:val="nl-NL"/>
        </w:rPr>
        <w:t xml:space="preserve">, </w:t>
      </w:r>
      <w:r w:rsidR="006140CF" w:rsidRPr="00EA05DD">
        <w:rPr>
          <w:rFonts w:cs="Times New Roman"/>
          <w:szCs w:val="28"/>
          <w:lang w:val="nl-NL"/>
        </w:rPr>
        <w:t xml:space="preserve">diện tích gieo trồng giảm chủ yếu do diện tích cây </w:t>
      </w:r>
      <w:r w:rsidR="00D667D2" w:rsidRPr="00EA05DD">
        <w:rPr>
          <w:rFonts w:cs="Times New Roman"/>
          <w:szCs w:val="28"/>
          <w:lang w:val="nl-NL"/>
        </w:rPr>
        <w:t>N</w:t>
      </w:r>
      <w:r w:rsidR="006140CF" w:rsidRPr="00EA05DD">
        <w:rPr>
          <w:rFonts w:cs="Times New Roman"/>
          <w:szCs w:val="28"/>
          <w:lang w:val="nl-NL"/>
        </w:rPr>
        <w:t>gô giảm)</w:t>
      </w:r>
      <w:r w:rsidR="00D667D2" w:rsidRPr="00EA05DD">
        <w:rPr>
          <w:rFonts w:cs="Times New Roman"/>
          <w:szCs w:val="28"/>
          <w:lang w:val="nl-NL"/>
        </w:rPr>
        <w:t>.</w:t>
      </w:r>
    </w:p>
    <w:p w14:paraId="750DE8FF" w14:textId="77777777" w:rsidR="00185BE8" w:rsidRDefault="00185BE8" w:rsidP="00EE4463">
      <w:pPr>
        <w:rPr>
          <w:szCs w:val="28"/>
          <w:lang w:val="nl-NL"/>
        </w:rPr>
      </w:pPr>
      <w:r>
        <w:rPr>
          <w:szCs w:val="28"/>
          <w:lang w:val="nl-NL"/>
        </w:rPr>
        <w:br w:type="page"/>
      </w:r>
    </w:p>
    <w:p w14:paraId="1E9F3908" w14:textId="5C4F9B83" w:rsidR="00E64104" w:rsidRPr="00EA05DD" w:rsidRDefault="005033EC" w:rsidP="00EE4463">
      <w:pPr>
        <w:keepNext/>
        <w:widowControl w:val="0"/>
        <w:tabs>
          <w:tab w:val="left" w:pos="4858"/>
        </w:tabs>
        <w:autoSpaceDE w:val="0"/>
        <w:autoSpaceDN w:val="0"/>
        <w:adjustRightInd w:val="0"/>
        <w:ind w:firstLine="720"/>
        <w:jc w:val="both"/>
        <w:rPr>
          <w:szCs w:val="28"/>
          <w:lang w:val="nl-NL"/>
        </w:rPr>
      </w:pPr>
      <w:r w:rsidRPr="006A7B62">
        <w:rPr>
          <w:szCs w:val="28"/>
          <w:lang w:val="nl-NL"/>
        </w:rPr>
        <w:lastRenderedPageBreak/>
        <w:t xml:space="preserve">- Về chăn nuôi: </w:t>
      </w:r>
      <w:r w:rsidR="00E64104" w:rsidRPr="006A7B62">
        <w:rPr>
          <w:szCs w:val="28"/>
          <w:lang w:val="nl-NL"/>
        </w:rPr>
        <w:t xml:space="preserve">Công tác phòng chống dịch bệnh trên đàn gia súc, gia cầm được tăng cường. </w:t>
      </w:r>
      <w:r w:rsidR="00D55C1B" w:rsidRPr="006A7B62">
        <w:rPr>
          <w:szCs w:val="28"/>
          <w:lang w:val="nl-NL"/>
        </w:rPr>
        <w:t>Từ đầu năm đến nay,</w:t>
      </w:r>
      <w:r w:rsidR="00E64104" w:rsidRPr="006A7B62">
        <w:rPr>
          <w:szCs w:val="28"/>
          <w:lang w:val="nl-NL"/>
        </w:rPr>
        <w:t xml:space="preserve"> đã tiêm phòng 5.785 liều vắ</w:t>
      </w:r>
      <w:r w:rsidR="00D55C1B" w:rsidRPr="006A7B62">
        <w:rPr>
          <w:szCs w:val="28"/>
          <w:lang w:val="nl-NL"/>
        </w:rPr>
        <w:t>c-</w:t>
      </w:r>
      <w:r w:rsidR="00E64104" w:rsidRPr="006A7B62">
        <w:rPr>
          <w:szCs w:val="28"/>
          <w:lang w:val="nl-NL"/>
        </w:rPr>
        <w:t>xin các loại cho đàn gia súc</w:t>
      </w:r>
      <w:r w:rsidR="00CE406E" w:rsidRPr="006A7B62">
        <w:rPr>
          <w:szCs w:val="28"/>
          <w:lang w:val="nl-NL"/>
        </w:rPr>
        <w:t xml:space="preserve"> </w:t>
      </w:r>
      <w:r w:rsidR="00CE406E" w:rsidRPr="006A7B62">
        <w:rPr>
          <w:bCs/>
          <w:szCs w:val="28"/>
          <w:lang w:val="pt-BR"/>
        </w:rPr>
        <w:t>(</w:t>
      </w:r>
      <w:r w:rsidR="006A7B62" w:rsidRPr="006A7B62">
        <w:rPr>
          <w:bCs/>
          <w:szCs w:val="28"/>
          <w:lang w:val="en-US"/>
        </w:rPr>
        <w:t>tăng 92,6%</w:t>
      </w:r>
      <w:r w:rsidR="00CE406E" w:rsidRPr="006A7B62">
        <w:rPr>
          <w:bCs/>
          <w:szCs w:val="28"/>
        </w:rPr>
        <w:t xml:space="preserve"> so </w:t>
      </w:r>
      <w:r w:rsidR="00CE406E" w:rsidRPr="006A7B62">
        <w:rPr>
          <w:bCs/>
          <w:szCs w:val="28"/>
          <w:lang w:val="pt-BR"/>
        </w:rPr>
        <w:t xml:space="preserve">với </w:t>
      </w:r>
      <w:r w:rsidR="00CE406E" w:rsidRPr="006A7B62">
        <w:rPr>
          <w:bCs/>
          <w:szCs w:val="28"/>
        </w:rPr>
        <w:t>cùng kỳ</w:t>
      </w:r>
      <w:r w:rsidR="00CE406E" w:rsidRPr="006A7B62">
        <w:rPr>
          <w:bCs/>
          <w:szCs w:val="28"/>
          <w:lang w:val="pt-BR"/>
        </w:rPr>
        <w:t xml:space="preserve"> 2017)</w:t>
      </w:r>
      <w:r w:rsidR="00E64104" w:rsidRPr="006A7B62">
        <w:rPr>
          <w:szCs w:val="28"/>
          <w:lang w:val="nl-NL"/>
        </w:rPr>
        <w:t>; kiểm soát giết mổ 59.980 con gia súc, gia cầm các loại</w:t>
      </w:r>
      <w:r w:rsidR="006A7B62" w:rsidRPr="006A7B62">
        <w:rPr>
          <w:szCs w:val="28"/>
          <w:lang w:val="nl-NL"/>
        </w:rPr>
        <w:t xml:space="preserve"> (tăng 48,3% so với cùng kỳ)</w:t>
      </w:r>
      <w:r w:rsidR="00E64104" w:rsidRPr="006A7B62">
        <w:rPr>
          <w:szCs w:val="28"/>
          <w:lang w:val="nl-NL"/>
        </w:rPr>
        <w:t>; kiểm tra vệ sinh thú y với 245 lượt cơ sở giết mổ gia súc, gia cầm. Tuy nhiên</w:t>
      </w:r>
      <w:r w:rsidR="00D55C1B" w:rsidRPr="006A7B62">
        <w:rPr>
          <w:szCs w:val="28"/>
          <w:lang w:val="nl-NL"/>
        </w:rPr>
        <w:t xml:space="preserve"> trong quý,</w:t>
      </w:r>
      <w:r w:rsidR="00E64104" w:rsidRPr="006A7B62">
        <w:rPr>
          <w:szCs w:val="28"/>
          <w:lang w:val="nl-NL"/>
        </w:rPr>
        <w:t xml:space="preserve"> </w:t>
      </w:r>
      <w:r w:rsidR="008C5FFE" w:rsidRPr="006A7B62">
        <w:rPr>
          <w:szCs w:val="28"/>
          <w:lang w:val="nl-NL"/>
        </w:rPr>
        <w:t xml:space="preserve">do ảnh hưởng của </w:t>
      </w:r>
      <w:r w:rsidR="008C5FFE" w:rsidRPr="00EA05DD">
        <w:rPr>
          <w:szCs w:val="28"/>
          <w:lang w:val="nl-NL"/>
        </w:rPr>
        <w:t xml:space="preserve">rét đậm, rét hại đã có 748 con gia súc bị chết rét và 518 ha lúa Đông Xuân đã cấy, 22,14 ha mạ bị thiệt hại; </w:t>
      </w:r>
      <w:r w:rsidR="00E64104" w:rsidRPr="00EA05DD">
        <w:rPr>
          <w:szCs w:val="28"/>
          <w:lang w:val="nl-NL"/>
        </w:rPr>
        <w:t>dịch lở mồm long móng xảy ra tại các huyện Văn Yên, huyện Lục Yên, huyện Mù Cang Chải làm 102 con gia súc mắc bệnh</w:t>
      </w:r>
      <w:r w:rsidR="00D55C1B" w:rsidRPr="00EA05DD">
        <w:rPr>
          <w:szCs w:val="28"/>
          <w:lang w:val="nl-NL"/>
        </w:rPr>
        <w:t xml:space="preserve"> (</w:t>
      </w:r>
      <w:r w:rsidR="006A7B62">
        <w:rPr>
          <w:szCs w:val="28"/>
          <w:lang w:val="nl-NL"/>
        </w:rPr>
        <w:t xml:space="preserve">giảm 65,9% so với quý I/2017, </w:t>
      </w:r>
      <w:r w:rsidR="00D55C1B" w:rsidRPr="00EA05DD">
        <w:rPr>
          <w:szCs w:val="28"/>
          <w:lang w:val="nl-NL"/>
        </w:rPr>
        <w:t>đến nay dịch bệnh đã được kiểm soát, không phát sinh gia súc mới mắc bệnh).</w:t>
      </w:r>
    </w:p>
    <w:p w14:paraId="0135FC6A" w14:textId="1C6A8BA0" w:rsidR="00754C73" w:rsidRPr="003369A4" w:rsidRDefault="005033EC" w:rsidP="00EE4463">
      <w:pPr>
        <w:keepNext/>
        <w:widowControl w:val="0"/>
        <w:tabs>
          <w:tab w:val="center" w:pos="4896"/>
        </w:tabs>
        <w:ind w:firstLine="720"/>
        <w:jc w:val="both"/>
        <w:rPr>
          <w:bCs/>
          <w:spacing w:val="-2"/>
          <w:szCs w:val="28"/>
          <w:lang w:val="nl-NL"/>
        </w:rPr>
      </w:pPr>
      <w:r w:rsidRPr="003369A4">
        <w:rPr>
          <w:rFonts w:cs="Times New Roman"/>
          <w:spacing w:val="-2"/>
          <w:szCs w:val="28"/>
          <w:lang w:val="nl-NL"/>
        </w:rPr>
        <w:t xml:space="preserve">- </w:t>
      </w:r>
      <w:r w:rsidR="00017C64" w:rsidRPr="003369A4">
        <w:rPr>
          <w:rFonts w:cs="Times New Roman"/>
          <w:spacing w:val="-2"/>
          <w:szCs w:val="28"/>
          <w:lang w:val="nl-NL"/>
        </w:rPr>
        <w:t>Trong</w:t>
      </w:r>
      <w:r w:rsidRPr="003369A4">
        <w:rPr>
          <w:rFonts w:cs="Times New Roman"/>
          <w:spacing w:val="-2"/>
          <w:szCs w:val="28"/>
          <w:lang w:val="nl-NL"/>
        </w:rPr>
        <w:t xml:space="preserve"> </w:t>
      </w:r>
      <w:r w:rsidR="0065666C" w:rsidRPr="003369A4">
        <w:rPr>
          <w:rFonts w:cs="Times New Roman"/>
          <w:spacing w:val="-2"/>
          <w:szCs w:val="28"/>
          <w:lang w:val="nl-NL"/>
        </w:rPr>
        <w:t xml:space="preserve">sản xuất </w:t>
      </w:r>
      <w:r w:rsidRPr="003369A4">
        <w:rPr>
          <w:rFonts w:cs="Times New Roman"/>
          <w:spacing w:val="-2"/>
          <w:szCs w:val="28"/>
          <w:lang w:val="nl-NL"/>
        </w:rPr>
        <w:t xml:space="preserve">lâm nghiệp: </w:t>
      </w:r>
      <w:r w:rsidR="00754C73" w:rsidRPr="003369A4">
        <w:rPr>
          <w:spacing w:val="-2"/>
          <w:szCs w:val="28"/>
          <w:lang w:val="nl-NL"/>
        </w:rPr>
        <w:t>Diện tích trồng rừng quý I/2018 ước đạt 4.269 ha (bằng 28,4% kế hoạch, giảm 32,2% - tương đương giảm 2.217 ha so với cùng kỳ năm 2017). Đã khai thác và tiêu thụ 70.297 m</w:t>
      </w:r>
      <w:r w:rsidR="00754C73" w:rsidRPr="003369A4">
        <w:rPr>
          <w:spacing w:val="-2"/>
          <w:szCs w:val="28"/>
          <w:vertAlign w:val="superscript"/>
          <w:lang w:val="nl-NL"/>
        </w:rPr>
        <w:t xml:space="preserve">3 </w:t>
      </w:r>
      <w:r w:rsidR="00754C73" w:rsidRPr="003369A4">
        <w:rPr>
          <w:spacing w:val="-2"/>
          <w:szCs w:val="28"/>
          <w:lang w:val="nl-NL"/>
        </w:rPr>
        <w:t xml:space="preserve">gỗ rừng trồng các loại (bằng 15,6% kế hoạch năm, </w:t>
      </w:r>
      <w:r w:rsidR="006A7B62" w:rsidRPr="003369A4">
        <w:rPr>
          <w:spacing w:val="-2"/>
          <w:szCs w:val="28"/>
          <w:lang w:val="nl-NL"/>
        </w:rPr>
        <w:t>tăng 2,1 lần so với cùng kỳ 2017</w:t>
      </w:r>
      <w:r w:rsidR="00754C73" w:rsidRPr="003369A4">
        <w:rPr>
          <w:spacing w:val="-2"/>
          <w:szCs w:val="28"/>
          <w:lang w:val="nl-NL"/>
        </w:rPr>
        <w:t>)</w:t>
      </w:r>
      <w:r w:rsidR="00CE406E" w:rsidRPr="003369A4">
        <w:rPr>
          <w:spacing w:val="-2"/>
          <w:szCs w:val="28"/>
          <w:lang w:val="nl-NL"/>
        </w:rPr>
        <w:t xml:space="preserve"> và</w:t>
      </w:r>
      <w:r w:rsidR="00754C73" w:rsidRPr="003369A4">
        <w:rPr>
          <w:spacing w:val="-2"/>
          <w:szCs w:val="28"/>
          <w:lang w:val="nl-NL"/>
        </w:rPr>
        <w:t xml:space="preserve"> 193 tấn tre, vầu, nứ</w:t>
      </w:r>
      <w:r w:rsidR="00CE406E" w:rsidRPr="003369A4">
        <w:rPr>
          <w:spacing w:val="-2"/>
          <w:szCs w:val="28"/>
          <w:lang w:val="nl-NL"/>
        </w:rPr>
        <w:t>a,</w:t>
      </w:r>
      <w:r w:rsidR="00754C73" w:rsidRPr="003369A4">
        <w:rPr>
          <w:spacing w:val="-2"/>
          <w:szCs w:val="28"/>
          <w:lang w:val="nl-NL"/>
        </w:rPr>
        <w:t xml:space="preserve"> 25 tấn tinh dầu quế. </w:t>
      </w:r>
      <w:r w:rsidR="00754C73" w:rsidRPr="003369A4">
        <w:rPr>
          <w:bCs/>
          <w:spacing w:val="-2"/>
          <w:szCs w:val="28"/>
          <w:lang w:val="nl-NL"/>
        </w:rPr>
        <w:t xml:space="preserve">Công tác quản lý, khai thác rừng, vận chuyển lâm sản, phòng chống cháy rừng được tăng cường thường xuyên, đã </w:t>
      </w:r>
      <w:r w:rsidR="00754C73" w:rsidRPr="003369A4">
        <w:rPr>
          <w:spacing w:val="-2"/>
          <w:szCs w:val="28"/>
          <w:lang w:val="nl-NL"/>
        </w:rPr>
        <w:t>tổ chức giao khoán, bảo vệ 208.544 ha rừng</w:t>
      </w:r>
      <w:r w:rsidR="00CE406E" w:rsidRPr="003369A4">
        <w:rPr>
          <w:spacing w:val="-2"/>
          <w:szCs w:val="28"/>
          <w:lang w:val="nl-NL"/>
        </w:rPr>
        <w:t xml:space="preserve"> </w:t>
      </w:r>
      <w:r w:rsidR="00CE406E" w:rsidRPr="003369A4">
        <w:rPr>
          <w:bCs/>
          <w:spacing w:val="-2"/>
          <w:szCs w:val="28"/>
          <w:lang w:val="pt-BR"/>
        </w:rPr>
        <w:t xml:space="preserve">(tăng </w:t>
      </w:r>
      <w:r w:rsidR="003369A4" w:rsidRPr="003369A4">
        <w:rPr>
          <w:bCs/>
          <w:spacing w:val="-2"/>
          <w:szCs w:val="28"/>
          <w:lang w:val="pt-BR"/>
        </w:rPr>
        <w:t>1,6</w:t>
      </w:r>
      <w:r w:rsidR="00CE406E" w:rsidRPr="003369A4">
        <w:rPr>
          <w:bCs/>
          <w:spacing w:val="-2"/>
          <w:szCs w:val="28"/>
          <w:lang w:val="en-US"/>
        </w:rPr>
        <w:t>%</w:t>
      </w:r>
      <w:r w:rsidR="00CE406E" w:rsidRPr="003369A4">
        <w:rPr>
          <w:bCs/>
          <w:spacing w:val="-2"/>
          <w:szCs w:val="28"/>
        </w:rPr>
        <w:t xml:space="preserve"> so </w:t>
      </w:r>
      <w:r w:rsidR="00CE406E" w:rsidRPr="003369A4">
        <w:rPr>
          <w:bCs/>
          <w:spacing w:val="-2"/>
          <w:szCs w:val="28"/>
          <w:lang w:val="pt-BR"/>
        </w:rPr>
        <w:t xml:space="preserve">với </w:t>
      </w:r>
      <w:r w:rsidR="00CE406E" w:rsidRPr="003369A4">
        <w:rPr>
          <w:bCs/>
          <w:spacing w:val="-2"/>
          <w:szCs w:val="28"/>
        </w:rPr>
        <w:t>cùng kỳ</w:t>
      </w:r>
      <w:r w:rsidR="00CE406E" w:rsidRPr="003369A4">
        <w:rPr>
          <w:bCs/>
          <w:spacing w:val="-2"/>
          <w:szCs w:val="28"/>
          <w:lang w:val="pt-BR"/>
        </w:rPr>
        <w:t xml:space="preserve"> 2017)</w:t>
      </w:r>
      <w:r w:rsidR="00754C73" w:rsidRPr="003369A4">
        <w:rPr>
          <w:spacing w:val="-2"/>
          <w:szCs w:val="28"/>
          <w:lang w:val="nl-NL"/>
        </w:rPr>
        <w:t>; t</w:t>
      </w:r>
      <w:r w:rsidR="00754C73" w:rsidRPr="003369A4">
        <w:rPr>
          <w:bCs/>
          <w:spacing w:val="-2"/>
          <w:szCs w:val="28"/>
          <w:lang w:val="nl-NL"/>
        </w:rPr>
        <w:t>uy nhiên, trong quý đã xảy ra 02 vụ cháy rừng</w:t>
      </w:r>
      <w:r w:rsidR="00754C73" w:rsidRPr="003369A4">
        <w:rPr>
          <w:rStyle w:val="FootnoteReference"/>
          <w:bCs/>
          <w:spacing w:val="-2"/>
          <w:szCs w:val="28"/>
          <w:lang w:val="nl-NL"/>
        </w:rPr>
        <w:footnoteReference w:id="1"/>
      </w:r>
      <w:r w:rsidR="003369A4" w:rsidRPr="003369A4">
        <w:rPr>
          <w:bCs/>
          <w:spacing w:val="-2"/>
          <w:szCs w:val="28"/>
          <w:lang w:val="nl-NL"/>
        </w:rPr>
        <w:t xml:space="preserve"> (quý I/2017 không xuất hiện cháy rừng)</w:t>
      </w:r>
      <w:r w:rsidR="00754C73" w:rsidRPr="003369A4">
        <w:rPr>
          <w:bCs/>
          <w:spacing w:val="-2"/>
          <w:szCs w:val="28"/>
          <w:lang w:val="nl-NL"/>
        </w:rPr>
        <w:t>, làm thiệt hại 05 ha rừng.</w:t>
      </w:r>
    </w:p>
    <w:p w14:paraId="79B8AEAC" w14:textId="77777777" w:rsidR="00CD05D1" w:rsidRPr="00EA05DD" w:rsidRDefault="005033EC" w:rsidP="00EE4463">
      <w:pPr>
        <w:keepNext/>
        <w:widowControl w:val="0"/>
        <w:ind w:firstLine="720"/>
        <w:jc w:val="both"/>
        <w:rPr>
          <w:szCs w:val="28"/>
          <w:lang w:val="nl-NL" w:eastAsia="vi-VN"/>
        </w:rPr>
      </w:pPr>
      <w:r w:rsidRPr="00EA05DD">
        <w:rPr>
          <w:rFonts w:cs="Times New Roman"/>
          <w:szCs w:val="28"/>
          <w:lang w:val="pt-BR"/>
        </w:rPr>
        <w:t xml:space="preserve">- Về thủy sản: </w:t>
      </w:r>
      <w:r w:rsidR="00E40BE5" w:rsidRPr="00EA05DD">
        <w:rPr>
          <w:szCs w:val="28"/>
          <w:lang w:val="nl-NL" w:eastAsia="vi-VN"/>
        </w:rPr>
        <w:t>Tổng diện tích thủy sản đưa vào nuôi trồng và khai thác toàn tỉnh đến nay ước đạt 22.250 ha, trong đó tổng diện tích nuôi trồng ước đạt 2.426 ha; sản lượng thuỷ sản ước đạt 1.128 tấn (bằng 12,5% kế hoạch năm, tăng 26% so với cùng kỳ năm 2017).</w:t>
      </w:r>
    </w:p>
    <w:p w14:paraId="145CAC39" w14:textId="0B717CF9" w:rsidR="00CD05D1" w:rsidRPr="00EA05DD" w:rsidRDefault="00CD05D1" w:rsidP="00EE4463">
      <w:pPr>
        <w:keepNext/>
        <w:widowControl w:val="0"/>
        <w:ind w:firstLine="720"/>
        <w:jc w:val="both"/>
        <w:rPr>
          <w:szCs w:val="28"/>
          <w:lang w:val="nl-NL"/>
        </w:rPr>
      </w:pPr>
      <w:r w:rsidRPr="00EA05DD">
        <w:rPr>
          <w:szCs w:val="28"/>
          <w:lang w:val="nl-NL"/>
        </w:rPr>
        <w:t>- Trong công tác xây dựng nông thôn mới:</w:t>
      </w:r>
      <w:r w:rsidRPr="00EA05DD">
        <w:rPr>
          <w:bCs/>
          <w:szCs w:val="28"/>
          <w:lang w:val="nl-NL"/>
        </w:rPr>
        <w:t xml:space="preserve"> </w:t>
      </w:r>
      <w:r w:rsidRPr="00EA05DD">
        <w:rPr>
          <w:szCs w:val="28"/>
          <w:lang w:val="nl-NL"/>
        </w:rPr>
        <w:t>Trong quý I/2018 đã có 01 xã được công nhận đạt tiêu chí nông thôn mới</w:t>
      </w:r>
      <w:r w:rsidRPr="00EA05DD">
        <w:rPr>
          <w:rStyle w:val="FootnoteReference"/>
          <w:szCs w:val="28"/>
          <w:lang w:val="nl-NL"/>
        </w:rPr>
        <w:footnoteReference w:id="2"/>
      </w:r>
      <w:r w:rsidRPr="00EA05DD">
        <w:rPr>
          <w:szCs w:val="28"/>
          <w:lang w:val="nl-NL"/>
        </w:rPr>
        <w:t xml:space="preserve"> (đạt 8,3% kế hoạch năm). Lũy kế số xã được công nhận đạt tiêu chí nông thôn mới toàn tỉnh là 34 xã.</w:t>
      </w:r>
    </w:p>
    <w:p w14:paraId="744EB283" w14:textId="30BE61E7" w:rsidR="00E52AB8" w:rsidRPr="00EA05DD" w:rsidRDefault="00D5225D" w:rsidP="00EE4463">
      <w:pPr>
        <w:keepNext/>
        <w:widowControl w:val="0"/>
        <w:ind w:firstLine="720"/>
        <w:jc w:val="both"/>
        <w:rPr>
          <w:szCs w:val="28"/>
          <w:lang w:val="nl-NL"/>
        </w:rPr>
      </w:pPr>
      <w:r w:rsidRPr="00EA05DD">
        <w:rPr>
          <w:szCs w:val="28"/>
          <w:lang w:val="nl-NL"/>
        </w:rPr>
        <w:t xml:space="preserve">b) </w:t>
      </w:r>
      <w:r w:rsidR="00B3356F" w:rsidRPr="00EA05DD">
        <w:rPr>
          <w:szCs w:val="28"/>
          <w:lang w:val="nl-NL"/>
        </w:rPr>
        <w:t>S</w:t>
      </w:r>
      <w:r w:rsidRPr="00EA05DD">
        <w:rPr>
          <w:szCs w:val="28"/>
          <w:lang w:val="nl-NL"/>
        </w:rPr>
        <w:t>ản xuất công nghiệp</w:t>
      </w:r>
      <w:r w:rsidR="00354083" w:rsidRPr="00EA05DD">
        <w:rPr>
          <w:szCs w:val="28"/>
          <w:lang w:val="nl-NL"/>
        </w:rPr>
        <w:t xml:space="preserve"> </w:t>
      </w:r>
      <w:r w:rsidR="00831525" w:rsidRPr="00EA05DD">
        <w:rPr>
          <w:szCs w:val="28"/>
          <w:lang w:val="nl-NL"/>
        </w:rPr>
        <w:t>của tỉnh</w:t>
      </w:r>
      <w:r w:rsidR="00064A96" w:rsidRPr="00EA05DD">
        <w:rPr>
          <w:szCs w:val="28"/>
          <w:lang w:val="nl-NL"/>
        </w:rPr>
        <w:t xml:space="preserve"> </w:t>
      </w:r>
      <w:r w:rsidR="00CE406E" w:rsidRPr="00EA05DD">
        <w:rPr>
          <w:szCs w:val="28"/>
          <w:lang w:val="nl-NL"/>
        </w:rPr>
        <w:t>tiếp tục tăng trưởng. Chỉ số sản xuất công nghiệp (IIP) tháng 3/2018 tăng 49,29% so với tháng trước và tăng 18,66% so với cùng kỳ. Tính chung quý I/</w:t>
      </w:r>
      <w:r w:rsidR="00CE406E" w:rsidRPr="00EA05DD">
        <w:rPr>
          <w:szCs w:val="28"/>
        </w:rPr>
        <w:t>2018</w:t>
      </w:r>
      <w:r w:rsidR="00CE406E" w:rsidRPr="00EA05DD">
        <w:rPr>
          <w:szCs w:val="28"/>
          <w:lang w:val="nl-NL"/>
        </w:rPr>
        <w:t>, chỉ số công nghiệp toàn ngành tăng 5,53%</w:t>
      </w:r>
      <w:r w:rsidR="00CE406E" w:rsidRPr="00EA05DD">
        <w:rPr>
          <w:rStyle w:val="FootnoteReference"/>
          <w:b/>
          <w:szCs w:val="28"/>
          <w:lang w:val="nl-NL"/>
        </w:rPr>
        <w:footnoteReference w:id="3"/>
      </w:r>
      <w:r w:rsidR="00E40BE5" w:rsidRPr="00EA05DD">
        <w:rPr>
          <w:szCs w:val="28"/>
          <w:lang w:val="nl-NL"/>
        </w:rPr>
        <w:t xml:space="preserve"> so với cùng kỳ 2017.</w:t>
      </w:r>
      <w:r w:rsidR="00F63335" w:rsidRPr="00EA05DD">
        <w:rPr>
          <w:szCs w:val="28"/>
          <w:lang w:val="nl-NL"/>
        </w:rPr>
        <w:t xml:space="preserve"> Giá trị sản xuất công nghiệp (giá so sánh 2010) quý I/2018 ước đạt 2.026 tỷ đồng (bằng 21,3% kế hoạch năm, tăng 6,1% so với cùng kỳ năm 2017).</w:t>
      </w:r>
      <w:r w:rsidR="00E52AB8" w:rsidRPr="00EA05DD">
        <w:rPr>
          <w:szCs w:val="28"/>
          <w:lang w:val="nl-NL"/>
        </w:rPr>
        <w:t xml:space="preserve"> Một số ngành có chỉ số sản xuất 3 tháng đầu năm tăng cao so với cùng kỳ là: Khai thác quặng kim loại (65,4%); </w:t>
      </w:r>
      <w:r w:rsidR="00B36E16" w:rsidRPr="00EA05DD">
        <w:rPr>
          <w:szCs w:val="28"/>
          <w:lang w:val="nl-NL"/>
        </w:rPr>
        <w:t xml:space="preserve">sản xuất các sản phẩm từ kim loại (54,8%); </w:t>
      </w:r>
      <w:r w:rsidR="00E52AB8" w:rsidRPr="00EA05DD">
        <w:rPr>
          <w:szCs w:val="28"/>
          <w:lang w:val="nl-NL"/>
        </w:rPr>
        <w:t xml:space="preserve">sản xuất đồ uống (23,7%); </w:t>
      </w:r>
      <w:r w:rsidR="00E52AB8" w:rsidRPr="00EA05DD">
        <w:rPr>
          <w:szCs w:val="28"/>
        </w:rPr>
        <w:t xml:space="preserve">dệt </w:t>
      </w:r>
      <w:r w:rsidR="00E52AB8" w:rsidRPr="00EA05DD">
        <w:rPr>
          <w:szCs w:val="28"/>
          <w:lang w:val="en-US"/>
        </w:rPr>
        <w:t>(</w:t>
      </w:r>
      <w:r w:rsidR="00E52AB8" w:rsidRPr="00EA05DD">
        <w:rPr>
          <w:szCs w:val="28"/>
        </w:rPr>
        <w:t>19,</w:t>
      </w:r>
      <w:r w:rsidR="00E52AB8" w:rsidRPr="00EA05DD">
        <w:rPr>
          <w:szCs w:val="28"/>
          <w:lang w:val="en-US"/>
        </w:rPr>
        <w:t>6</w:t>
      </w:r>
      <w:r w:rsidR="00E52AB8" w:rsidRPr="00EA05DD">
        <w:rPr>
          <w:szCs w:val="28"/>
        </w:rPr>
        <w:t>%</w:t>
      </w:r>
      <w:r w:rsidR="00E52AB8" w:rsidRPr="00EA05DD">
        <w:rPr>
          <w:szCs w:val="28"/>
          <w:lang w:val="en-US"/>
        </w:rPr>
        <w:t>)</w:t>
      </w:r>
      <w:r w:rsidR="00E52AB8" w:rsidRPr="00EA05DD">
        <w:rPr>
          <w:szCs w:val="28"/>
        </w:rPr>
        <w:t xml:space="preserve">; </w:t>
      </w:r>
      <w:r w:rsidR="00E52AB8" w:rsidRPr="00EA05DD">
        <w:rPr>
          <w:szCs w:val="28"/>
          <w:lang w:val="nl-NL"/>
        </w:rPr>
        <w:t>sản xuất trang phục (14,4%); sản xuất thuốc, hóa dược và dược liệu (8,4%)</w:t>
      </w:r>
      <w:r w:rsidR="00B36E16" w:rsidRPr="00EA05DD">
        <w:rPr>
          <w:szCs w:val="28"/>
          <w:lang w:val="nl-NL"/>
        </w:rPr>
        <w:t>...</w:t>
      </w:r>
      <w:r w:rsidR="00E52AB8" w:rsidRPr="00EA05DD">
        <w:rPr>
          <w:szCs w:val="28"/>
          <w:lang w:val="nl-NL"/>
        </w:rPr>
        <w:t xml:space="preserve"> </w:t>
      </w:r>
      <w:r w:rsidR="00B36E16" w:rsidRPr="00EA05DD">
        <w:rPr>
          <w:szCs w:val="28"/>
          <w:lang w:val="nl-NL"/>
        </w:rPr>
        <w:t>M</w:t>
      </w:r>
      <w:r w:rsidR="00E52AB8" w:rsidRPr="00EA05DD">
        <w:rPr>
          <w:szCs w:val="28"/>
        </w:rPr>
        <w:t>ột số ngành giảm</w:t>
      </w:r>
      <w:r w:rsidR="00E52AB8" w:rsidRPr="00EA05DD">
        <w:rPr>
          <w:szCs w:val="28"/>
          <w:lang w:val="nl-NL"/>
        </w:rPr>
        <w:t xml:space="preserve"> so với cùng kỳ</w:t>
      </w:r>
      <w:r w:rsidR="00B36E16" w:rsidRPr="00EA05DD">
        <w:rPr>
          <w:szCs w:val="28"/>
          <w:lang w:val="nl-NL"/>
        </w:rPr>
        <w:t xml:space="preserve"> là</w:t>
      </w:r>
      <w:r w:rsidR="00E52AB8" w:rsidRPr="00EA05DD">
        <w:rPr>
          <w:szCs w:val="28"/>
          <w:lang w:val="nl-NL"/>
        </w:rPr>
        <w:t>:</w:t>
      </w:r>
      <w:r w:rsidR="00E52AB8" w:rsidRPr="00EA05DD">
        <w:rPr>
          <w:szCs w:val="28"/>
        </w:rPr>
        <w:t xml:space="preserve"> </w:t>
      </w:r>
      <w:r w:rsidR="00B36E16" w:rsidRPr="00EA05DD">
        <w:rPr>
          <w:szCs w:val="28"/>
          <w:lang w:val="nl-NL"/>
        </w:rPr>
        <w:t>Sản xuất hóa chất (27,7%), k</w:t>
      </w:r>
      <w:r w:rsidR="00E52AB8" w:rsidRPr="00EA05DD">
        <w:rPr>
          <w:szCs w:val="28"/>
          <w:lang w:val="nl-NL"/>
        </w:rPr>
        <w:t xml:space="preserve">hai thác đá </w:t>
      </w:r>
      <w:r w:rsidR="00B36E16" w:rsidRPr="00EA05DD">
        <w:rPr>
          <w:szCs w:val="28"/>
          <w:lang w:val="nl-NL"/>
        </w:rPr>
        <w:t>(</w:t>
      </w:r>
      <w:r w:rsidR="00E52AB8" w:rsidRPr="00EA05DD">
        <w:rPr>
          <w:szCs w:val="28"/>
          <w:lang w:val="nl-NL"/>
        </w:rPr>
        <w:t>16,6%</w:t>
      </w:r>
      <w:r w:rsidR="00B36E16" w:rsidRPr="00EA05DD">
        <w:rPr>
          <w:szCs w:val="28"/>
          <w:lang w:val="nl-NL"/>
        </w:rPr>
        <w:t>),</w:t>
      </w:r>
      <w:r w:rsidR="00E52AB8" w:rsidRPr="00EA05DD">
        <w:rPr>
          <w:szCs w:val="28"/>
          <w:lang w:val="nl-NL"/>
        </w:rPr>
        <w:t xml:space="preserve"> chế biến thực phẩm</w:t>
      </w:r>
      <w:r w:rsidR="00B36E16" w:rsidRPr="00EA05DD">
        <w:rPr>
          <w:szCs w:val="28"/>
        </w:rPr>
        <w:t xml:space="preserve"> (</w:t>
      </w:r>
      <w:r w:rsidR="00E52AB8" w:rsidRPr="00EA05DD">
        <w:rPr>
          <w:szCs w:val="28"/>
          <w:lang w:val="nl-NL"/>
        </w:rPr>
        <w:t>4,</w:t>
      </w:r>
      <w:r w:rsidR="00B36E16" w:rsidRPr="00EA05DD">
        <w:rPr>
          <w:szCs w:val="28"/>
          <w:lang w:val="nl-NL"/>
        </w:rPr>
        <w:t>9</w:t>
      </w:r>
      <w:r w:rsidR="00E52AB8" w:rsidRPr="00EA05DD">
        <w:rPr>
          <w:szCs w:val="28"/>
        </w:rPr>
        <w:t>%</w:t>
      </w:r>
      <w:r w:rsidR="00B36E16" w:rsidRPr="00EA05DD">
        <w:rPr>
          <w:szCs w:val="28"/>
          <w:lang w:val="en-US"/>
        </w:rPr>
        <w:t>)</w:t>
      </w:r>
      <w:r w:rsidR="00B36E16" w:rsidRPr="00EA05DD">
        <w:rPr>
          <w:szCs w:val="28"/>
          <w:lang w:val="nl-NL"/>
        </w:rPr>
        <w:t xml:space="preserve">, </w:t>
      </w:r>
      <w:r w:rsidR="00E52AB8" w:rsidRPr="00EA05DD">
        <w:rPr>
          <w:szCs w:val="28"/>
        </w:rPr>
        <w:t>sản xuất giấy và sản phẩm từ giấy</w:t>
      </w:r>
      <w:r w:rsidR="00B36E16" w:rsidRPr="00EA05DD">
        <w:rPr>
          <w:szCs w:val="28"/>
          <w:lang w:val="en-US"/>
        </w:rPr>
        <w:t xml:space="preserve"> (</w:t>
      </w:r>
      <w:r w:rsidR="00E52AB8" w:rsidRPr="00EA05DD">
        <w:rPr>
          <w:szCs w:val="28"/>
        </w:rPr>
        <w:t>4,5%</w:t>
      </w:r>
      <w:r w:rsidR="00B36E16" w:rsidRPr="00EA05DD">
        <w:rPr>
          <w:szCs w:val="28"/>
          <w:lang w:val="en-US"/>
        </w:rPr>
        <w:t>)</w:t>
      </w:r>
      <w:r w:rsidR="00B36E16" w:rsidRPr="00EA05DD">
        <w:rPr>
          <w:szCs w:val="28"/>
          <w:lang w:val="nl-NL"/>
        </w:rPr>
        <w:t>..</w:t>
      </w:r>
      <w:r w:rsidR="00E52AB8" w:rsidRPr="00EA05DD">
        <w:rPr>
          <w:szCs w:val="28"/>
          <w:lang w:val="nl-NL"/>
        </w:rPr>
        <w:t xml:space="preserve">. </w:t>
      </w:r>
    </w:p>
    <w:p w14:paraId="29E6A7EC" w14:textId="77777777" w:rsidR="00185BE8" w:rsidRDefault="00185BE8" w:rsidP="00EE4463">
      <w:pPr>
        <w:rPr>
          <w:szCs w:val="28"/>
          <w:lang w:val="nl-NL"/>
        </w:rPr>
      </w:pPr>
      <w:r>
        <w:rPr>
          <w:szCs w:val="28"/>
          <w:lang w:val="nl-NL"/>
        </w:rPr>
        <w:br w:type="page"/>
      </w:r>
    </w:p>
    <w:p w14:paraId="670CE489" w14:textId="10F88A84" w:rsidR="008C5FFE" w:rsidRPr="00EA05DD" w:rsidRDefault="009F21E2" w:rsidP="00EE4463">
      <w:pPr>
        <w:keepNext/>
        <w:widowControl w:val="0"/>
        <w:ind w:firstLine="720"/>
        <w:jc w:val="both"/>
        <w:rPr>
          <w:szCs w:val="28"/>
          <w:lang w:val="nl-NL"/>
        </w:rPr>
      </w:pPr>
      <w:r w:rsidRPr="00EA05DD">
        <w:rPr>
          <w:szCs w:val="28"/>
          <w:lang w:val="nl-NL"/>
        </w:rPr>
        <w:lastRenderedPageBreak/>
        <w:t xml:space="preserve">c) Trong hoạt động thương mại và dịch vụ, </w:t>
      </w:r>
      <w:r w:rsidR="008C5FFE" w:rsidRPr="00EA05DD">
        <w:rPr>
          <w:szCs w:val="28"/>
          <w:lang w:val="nl-NL"/>
        </w:rPr>
        <w:t xml:space="preserve">công tác quản lý thị trường, phòng chống hàng giả, hàng kém chất lượng, đảm bảo vệ sinh an toàn thực phẩm và lợi ích người tiêu dùng được tăng cường, nhất là trong dịp tết Nguyên đán Mậu Tuất. </w:t>
      </w:r>
      <w:r w:rsidR="008C5FFE" w:rsidRPr="00EA05DD">
        <w:rPr>
          <w:bCs/>
          <w:szCs w:val="28"/>
          <w:lang w:val="nl-NL"/>
        </w:rPr>
        <w:t>Tổng mức bán lẻ hàng hóa quý I/2018 ước đạt 3.456 tỷ đồng (bằng 25,6% kế hoạch</w:t>
      </w:r>
      <w:r w:rsidR="002D0D33" w:rsidRPr="00EA05DD">
        <w:rPr>
          <w:bCs/>
          <w:szCs w:val="28"/>
          <w:lang w:val="nl-NL"/>
        </w:rPr>
        <w:t xml:space="preserve"> năm</w:t>
      </w:r>
      <w:r w:rsidR="008C5FFE" w:rsidRPr="00EA05DD">
        <w:rPr>
          <w:bCs/>
          <w:szCs w:val="28"/>
          <w:lang w:val="nl-NL"/>
        </w:rPr>
        <w:t>, tăng 13% so với cùng kỳ năm 2017).</w:t>
      </w:r>
    </w:p>
    <w:p w14:paraId="5DE8D2CB" w14:textId="7D13E1AC" w:rsidR="00E50487" w:rsidRPr="00EA05DD" w:rsidRDefault="00997DDE" w:rsidP="00EE4463">
      <w:pPr>
        <w:keepNext/>
        <w:widowControl w:val="0"/>
        <w:ind w:firstLine="720"/>
        <w:jc w:val="both"/>
        <w:rPr>
          <w:bCs/>
          <w:szCs w:val="28"/>
          <w:lang w:val="nl-NL"/>
        </w:rPr>
      </w:pPr>
      <w:r w:rsidRPr="00EA05DD">
        <w:rPr>
          <w:szCs w:val="28"/>
          <w:lang w:val="nl-NL"/>
        </w:rPr>
        <w:t xml:space="preserve">d) </w:t>
      </w:r>
      <w:r w:rsidR="00E50487" w:rsidRPr="00EA05DD">
        <w:rPr>
          <w:szCs w:val="28"/>
          <w:lang w:val="nl-NL"/>
        </w:rPr>
        <w:t xml:space="preserve">Xuất khẩu hàng hóa trong Quý tăng so với cùng kỳ năm trước cả về lượng và giá trị (chủ yếu ở mặt hàng rau quả, chè, sắn và các sản phẩm từ sắn, hàng dệt may, quặng và khoáng sản khác, chất dẻo nguyên liệu). Thị trường xuất khẩu chủ yếu vẫn là những thị trường truyền thống </w:t>
      </w:r>
      <w:r w:rsidR="00E345BA" w:rsidRPr="00EA05DD">
        <w:rPr>
          <w:szCs w:val="28"/>
          <w:lang w:val="nl-NL"/>
        </w:rPr>
        <w:t>(</w:t>
      </w:r>
      <w:r w:rsidR="00E50487" w:rsidRPr="00EA05DD">
        <w:rPr>
          <w:szCs w:val="28"/>
          <w:lang w:val="nl-NL"/>
        </w:rPr>
        <w:t>Trung Quốc, Ấn Độ, Nhật Bản…</w:t>
      </w:r>
      <w:r w:rsidR="00E345BA" w:rsidRPr="00EA05DD">
        <w:rPr>
          <w:szCs w:val="28"/>
          <w:lang w:val="nl-NL"/>
        </w:rPr>
        <w:t>).</w:t>
      </w:r>
      <w:r w:rsidR="00E50487" w:rsidRPr="00EA05DD">
        <w:rPr>
          <w:b/>
          <w:bCs/>
          <w:szCs w:val="28"/>
          <w:lang w:val="nl-NL"/>
        </w:rPr>
        <w:t xml:space="preserve"> </w:t>
      </w:r>
      <w:r w:rsidR="00E50487" w:rsidRPr="00EA05DD">
        <w:rPr>
          <w:bCs/>
          <w:szCs w:val="28"/>
          <w:lang w:val="nl-NL"/>
        </w:rPr>
        <w:t>Giá trị xuất khẩu hàng hóa quý I/2018 ước đạt 27,95 triệu USD (bằng 23,2% kế hoạch năm, tăng 17,3% so với cùng kỳ năm 2017). Giá trị nhập khẩu hàng hóa ước đạt 12,24 triệu USD (bằng 201% cùng kỳ năm 2017); các mặt hàng nhập khẩu chủ yếu là sản phẩm hóa chất, phân bón phục vụ sản xuất nông nghiệp, chất dẻo nguyên liệu, vải các loại, máy móc thiết bị và một số nguyên liệu khác.</w:t>
      </w:r>
    </w:p>
    <w:p w14:paraId="5A931996" w14:textId="5C83AFA5" w:rsidR="00E50487" w:rsidRPr="00EA05DD" w:rsidRDefault="00E50487" w:rsidP="00EE4463">
      <w:pPr>
        <w:keepNext/>
        <w:widowControl w:val="0"/>
        <w:ind w:firstLine="720"/>
        <w:jc w:val="both"/>
        <w:rPr>
          <w:bCs/>
          <w:szCs w:val="28"/>
          <w:lang w:val="nl-NL"/>
        </w:rPr>
      </w:pPr>
      <w:r w:rsidRPr="00EA05DD">
        <w:rPr>
          <w:szCs w:val="28"/>
          <w:lang w:val="nl-NL"/>
        </w:rPr>
        <w:t>đ) Trong h</w:t>
      </w:r>
      <w:r w:rsidR="00997DDE" w:rsidRPr="00EA05DD">
        <w:rPr>
          <w:szCs w:val="28"/>
          <w:lang w:val="nl-NL"/>
        </w:rPr>
        <w:t>oạt động vận tải</w:t>
      </w:r>
      <w:r w:rsidRPr="00EA05DD">
        <w:rPr>
          <w:szCs w:val="28"/>
          <w:lang w:val="nl-NL"/>
        </w:rPr>
        <w:t xml:space="preserve">, khối lượng hàng hóa vận chuyển quý I/2018 ước đạt 2.582 nghìn tấn, khối lượng hàng hóa luân chuyển đạt 50.288 nghìn tấn.km, doanh thu đạt 185,4 tỷ đồng (tăng 14,6% về tấn, tăng 12,2% về tấn.km, tăng 15,2% về doanh thu so với cùng kỳ năm 2017). </w:t>
      </w:r>
      <w:r w:rsidRPr="00EA05DD">
        <w:rPr>
          <w:bCs/>
          <w:szCs w:val="28"/>
          <w:lang w:val="nl-NL"/>
        </w:rPr>
        <w:t xml:space="preserve">Số lượng hành khách vận chuyển đạt 2.903 nghìn người, số lượng hành khách luân chuyển đạt 156.039 nghìn người.km, doanh thu đạt 107,4 tỷ đồng (tăng 10,7% về người, tăng 11,7% về người.km, tăng 12% về doanh thu so với cùng kỳ năm 2017). </w:t>
      </w:r>
    </w:p>
    <w:p w14:paraId="6C98845F" w14:textId="32F7EC8E" w:rsidR="00E50487" w:rsidRPr="00EA05DD" w:rsidRDefault="00E50487" w:rsidP="00EE4463">
      <w:pPr>
        <w:pStyle w:val="BodyTextIndent"/>
        <w:spacing w:after="120"/>
        <w:ind w:firstLine="709"/>
        <w:rPr>
          <w:rFonts w:ascii="Times New Roman" w:hAnsi="Times New Roman"/>
          <w:lang w:val="nl-NL"/>
        </w:rPr>
      </w:pPr>
      <w:r w:rsidRPr="00EA05DD">
        <w:rPr>
          <w:rFonts w:ascii="Times New Roman" w:hAnsi="Times New Roman"/>
          <w:lang w:val="nl-NL"/>
        </w:rPr>
        <w:t>e</w:t>
      </w:r>
      <w:r w:rsidR="00D5225D" w:rsidRPr="00EA05DD">
        <w:rPr>
          <w:rFonts w:ascii="Times New Roman" w:hAnsi="Times New Roman"/>
          <w:lang w:val="nl-NL"/>
        </w:rPr>
        <w:t xml:space="preserve">) </w:t>
      </w:r>
      <w:r w:rsidR="00C858ED" w:rsidRPr="00EA05DD">
        <w:rPr>
          <w:rFonts w:ascii="Times New Roman" w:hAnsi="Times New Roman"/>
          <w:lang w:val="nl-NL"/>
        </w:rPr>
        <w:t xml:space="preserve">Tổng vốn đầu tư phát triển toàn xã hội trên địa bàn tỉnh </w:t>
      </w:r>
      <w:r w:rsidRPr="00EA05DD">
        <w:rPr>
          <w:rFonts w:ascii="Times New Roman" w:hAnsi="Times New Roman"/>
          <w:lang w:val="nl-NL"/>
        </w:rPr>
        <w:t>3 tháng đầu năm ước đạt 1.866 tỷ đồng (bằng 16,9% kế hoạch năm, tăng 1,1% so với cùng kỳ năm 2017), trong đó: Vốn đầu tư phát triển của khu vực nhà nước ước đạt 428 tỷ đồng (bằng 14,5% kế hoạch, giảm 6,1% so với cùng kỳ năm 2017), vốn ngoài nhà nước ước đạt 1.379 tỷ đồng (bằng 18,6% kế hoạch, tăng 11,1% so với cùng kỳ), vốn đầu tư trực tiếp nước ngoài (FDI) ước đạt 59 tỷ đồng (bằng 8,9% kế hoạch, giảm 60,4% so với cùng kỳ năm 2017).</w:t>
      </w:r>
    </w:p>
    <w:p w14:paraId="6C3AE2BE" w14:textId="58537D0F" w:rsidR="007B5474" w:rsidRPr="003369A4" w:rsidRDefault="00E345BA" w:rsidP="00EE4463">
      <w:pPr>
        <w:pStyle w:val="BodyTextIndent"/>
        <w:spacing w:after="120"/>
        <w:ind w:firstLine="709"/>
        <w:rPr>
          <w:rFonts w:ascii="Times New Roman" w:hAnsi="Times New Roman"/>
          <w:lang w:val="nl-NL"/>
        </w:rPr>
      </w:pPr>
      <w:r w:rsidRPr="003369A4">
        <w:rPr>
          <w:rFonts w:ascii="Times New Roman" w:hAnsi="Times New Roman"/>
          <w:lang w:val="nl-NL"/>
        </w:rPr>
        <w:t xml:space="preserve">Về tình hình giải ngân các nguồn vốn đầu tư: Tổng kế hoạch vốn đầu tư năm 2018 đã được giao là </w:t>
      </w:r>
      <w:r w:rsidR="003369A4" w:rsidRPr="003369A4">
        <w:rPr>
          <w:rFonts w:ascii="Times New Roman" w:hAnsi="Times New Roman"/>
          <w:lang w:val="nl-NL"/>
        </w:rPr>
        <w:t>1.707 tỷ đồng. Đến ngày 29/3</w:t>
      </w:r>
      <w:r w:rsidRPr="003369A4">
        <w:rPr>
          <w:rFonts w:ascii="Times New Roman" w:hAnsi="Times New Roman"/>
          <w:lang w:val="nl-NL"/>
        </w:rPr>
        <w:t xml:space="preserve">/2018 đã giải ngân đạt </w:t>
      </w:r>
      <w:r w:rsidR="003369A4" w:rsidRPr="003369A4">
        <w:rPr>
          <w:rFonts w:ascii="Times New Roman" w:hAnsi="Times New Roman"/>
          <w:lang w:val="nl-NL"/>
        </w:rPr>
        <w:t>210 tỷ</w:t>
      </w:r>
      <w:r w:rsidRPr="003369A4">
        <w:rPr>
          <w:rFonts w:ascii="Times New Roman" w:hAnsi="Times New Roman"/>
          <w:lang w:val="nl-NL"/>
        </w:rPr>
        <w:t xml:space="preserve"> đồng (bằng </w:t>
      </w:r>
      <w:r w:rsidR="003369A4" w:rsidRPr="003369A4">
        <w:rPr>
          <w:rFonts w:ascii="Times New Roman" w:hAnsi="Times New Roman"/>
          <w:lang w:val="nl-NL"/>
        </w:rPr>
        <w:t>12,3</w:t>
      </w:r>
      <w:r w:rsidRPr="003369A4">
        <w:rPr>
          <w:rFonts w:ascii="Times New Roman" w:hAnsi="Times New Roman"/>
          <w:lang w:val="nl-NL"/>
        </w:rPr>
        <w:t xml:space="preserve">% kế hoạch vốn giao), trong đó: Nguồn vốn ngân sách địa phương đã giải ngân đạt </w:t>
      </w:r>
      <w:r w:rsidR="003369A4" w:rsidRPr="003369A4">
        <w:rPr>
          <w:rFonts w:ascii="Times New Roman" w:hAnsi="Times New Roman"/>
          <w:lang w:val="nl-NL"/>
        </w:rPr>
        <w:t>138,8</w:t>
      </w:r>
      <w:r w:rsidRPr="003369A4">
        <w:rPr>
          <w:rFonts w:ascii="Times New Roman" w:hAnsi="Times New Roman"/>
          <w:lang w:val="nl-NL"/>
        </w:rPr>
        <w:t xml:space="preserve"> tỷ đồng (bằng </w:t>
      </w:r>
      <w:r w:rsidR="003369A4" w:rsidRPr="003369A4">
        <w:rPr>
          <w:rFonts w:ascii="Times New Roman" w:hAnsi="Times New Roman"/>
          <w:lang w:val="nl-NL"/>
        </w:rPr>
        <w:t>18</w:t>
      </w:r>
      <w:r w:rsidRPr="003369A4">
        <w:rPr>
          <w:rFonts w:ascii="Times New Roman" w:hAnsi="Times New Roman"/>
          <w:lang w:val="nl-NL"/>
        </w:rPr>
        <w:t xml:space="preserve">% kế hoạch), nguồn vốn ngân sách Trung ương đã giải ngân đạt </w:t>
      </w:r>
      <w:r w:rsidR="003369A4" w:rsidRPr="003369A4">
        <w:rPr>
          <w:rFonts w:ascii="Times New Roman" w:hAnsi="Times New Roman"/>
          <w:lang w:val="nl-NL"/>
        </w:rPr>
        <w:t>71,3</w:t>
      </w:r>
      <w:r w:rsidRPr="003369A4">
        <w:rPr>
          <w:rFonts w:ascii="Times New Roman" w:hAnsi="Times New Roman"/>
          <w:lang w:val="nl-NL"/>
        </w:rPr>
        <w:t xml:space="preserve"> tỷ đồng (bằng </w:t>
      </w:r>
      <w:r w:rsidR="003369A4" w:rsidRPr="003369A4">
        <w:rPr>
          <w:rFonts w:ascii="Times New Roman" w:hAnsi="Times New Roman"/>
          <w:lang w:val="nl-NL"/>
        </w:rPr>
        <w:t>10</w:t>
      </w:r>
      <w:r w:rsidRPr="003369A4">
        <w:rPr>
          <w:rFonts w:ascii="Times New Roman" w:hAnsi="Times New Roman"/>
          <w:lang w:val="nl-NL"/>
        </w:rPr>
        <w:t>% kế hoạch)</w:t>
      </w:r>
      <w:r w:rsidR="003369A4" w:rsidRPr="003369A4">
        <w:rPr>
          <w:rStyle w:val="FootnoteReference"/>
          <w:rFonts w:ascii="Times New Roman" w:hAnsi="Times New Roman"/>
          <w:lang w:val="nl-NL"/>
        </w:rPr>
        <w:footnoteReference w:id="4"/>
      </w:r>
      <w:r w:rsidRPr="003369A4">
        <w:rPr>
          <w:rFonts w:ascii="Times New Roman" w:hAnsi="Times New Roman"/>
          <w:lang w:val="nl-NL"/>
        </w:rPr>
        <w:t>, nguồn vốn ODA chưa thực hiện giải ngân (kế hoạch vốn đã giao là 221,9 tỷ đồng).</w:t>
      </w:r>
    </w:p>
    <w:p w14:paraId="501AE8AF" w14:textId="77777777" w:rsidR="00904188" w:rsidRPr="00EA05DD" w:rsidRDefault="00EA007C" w:rsidP="00EE4463">
      <w:pPr>
        <w:pStyle w:val="BodyTextIndent"/>
        <w:spacing w:after="120"/>
        <w:ind w:firstLine="709"/>
        <w:rPr>
          <w:lang w:val="nl-NL"/>
        </w:rPr>
      </w:pPr>
      <w:r w:rsidRPr="00EA05DD">
        <w:rPr>
          <w:rFonts w:ascii="Times New Roman" w:hAnsi="Times New Roman"/>
          <w:lang w:val="nl-NL"/>
        </w:rPr>
        <w:t>g</w:t>
      </w:r>
      <w:r w:rsidR="008B44A1" w:rsidRPr="00EA05DD">
        <w:rPr>
          <w:rFonts w:ascii="Times New Roman" w:hAnsi="Times New Roman"/>
          <w:lang w:val="nl-NL"/>
        </w:rPr>
        <w:t xml:space="preserve">) </w:t>
      </w:r>
      <w:r w:rsidR="002F2DB0" w:rsidRPr="00EA05DD">
        <w:rPr>
          <w:rFonts w:ascii="Times New Roman" w:hAnsi="Times New Roman"/>
          <w:lang w:val="nl-NL"/>
        </w:rPr>
        <w:t>Hoạt động t</w:t>
      </w:r>
      <w:r w:rsidR="008B44A1" w:rsidRPr="00EA05DD">
        <w:rPr>
          <w:rFonts w:ascii="Times New Roman" w:hAnsi="Times New Roman"/>
          <w:lang w:val="nl-NL"/>
        </w:rPr>
        <w:t xml:space="preserve">hu hút đầu tư và phát triển doanh nghiệp </w:t>
      </w:r>
      <w:r w:rsidR="00BE7AE7" w:rsidRPr="00EA05DD">
        <w:rPr>
          <w:rFonts w:ascii="Times New Roman" w:hAnsi="Times New Roman"/>
          <w:lang w:val="nl-NL"/>
        </w:rPr>
        <w:t>trong quý</w:t>
      </w:r>
      <w:r w:rsidR="002F2DB0" w:rsidRPr="00EA05DD">
        <w:rPr>
          <w:rFonts w:ascii="Times New Roman" w:hAnsi="Times New Roman"/>
          <w:lang w:val="nl-NL"/>
        </w:rPr>
        <w:t xml:space="preserve"> </w:t>
      </w:r>
      <w:r w:rsidR="008B44A1" w:rsidRPr="00EA05DD">
        <w:rPr>
          <w:rFonts w:ascii="Times New Roman" w:hAnsi="Times New Roman"/>
          <w:lang w:val="nl-NL"/>
        </w:rPr>
        <w:t xml:space="preserve">tập trung </w:t>
      </w:r>
      <w:r w:rsidR="002F2DB0" w:rsidRPr="00EA05DD">
        <w:rPr>
          <w:rFonts w:ascii="Times New Roman" w:hAnsi="Times New Roman"/>
          <w:lang w:val="nl-NL"/>
        </w:rPr>
        <w:t xml:space="preserve">vào </w:t>
      </w:r>
      <w:r w:rsidR="008B44A1" w:rsidRPr="00EA05DD">
        <w:rPr>
          <w:rFonts w:ascii="Times New Roman" w:hAnsi="Times New Roman"/>
          <w:lang w:val="nl-NL"/>
        </w:rPr>
        <w:t xml:space="preserve">tích cực cải thiện môi trường đầu tư kinh doanh, </w:t>
      </w:r>
      <w:r w:rsidRPr="00EA05DD">
        <w:rPr>
          <w:rFonts w:ascii="Times New Roman" w:hAnsi="Times New Roman"/>
          <w:lang w:val="nl-NL"/>
        </w:rPr>
        <w:t>tìm kiếm các nhà đầu tư tiềm năng vào đầu tư tại tỉnh.</w:t>
      </w:r>
      <w:r w:rsidR="00904188" w:rsidRPr="00EA05DD">
        <w:rPr>
          <w:rFonts w:ascii="Times New Roman" w:hAnsi="Times New Roman"/>
          <w:lang w:val="nl-NL"/>
        </w:rPr>
        <w:t xml:space="preserve"> Đã tổ chức buổi làm việc với Hiệp hội doanh nghiệp vừa và nhỏ Hàn Quốc bên lề Diễn đàn doanh nghiệp Việt Nam - Hàn Quốc với kết </w:t>
      </w:r>
      <w:r w:rsidR="00904188" w:rsidRPr="00EA05DD">
        <w:rPr>
          <w:rFonts w:ascii="Times New Roman" w:hAnsi="Times New Roman"/>
          <w:lang w:val="nl-NL"/>
        </w:rPr>
        <w:lastRenderedPageBreak/>
        <w:t xml:space="preserve">quả bước đầu có triển vọng. Ngoài ra, sự kiện khởi công xây dựng Nhà máy Sản xuất linh kiện điện tử tại xã Bảo Hưng, huyện Trấn Yên với sự hiện diện của Thủ tướng Chính phủ và đoàn công tác của Thủ tướng cũng tạo nhiều dấu ấn tích cực trong thu hút đầu tư. </w:t>
      </w:r>
    </w:p>
    <w:p w14:paraId="45279237" w14:textId="3842D936" w:rsidR="00904188" w:rsidRPr="00EA05DD" w:rsidRDefault="00BE7AE7" w:rsidP="00EE4463">
      <w:pPr>
        <w:keepNext/>
        <w:widowControl w:val="0"/>
        <w:ind w:firstLine="737"/>
        <w:jc w:val="both"/>
        <w:rPr>
          <w:szCs w:val="28"/>
          <w:lang w:val="nl-NL"/>
        </w:rPr>
      </w:pPr>
      <w:r w:rsidRPr="00EA05DD">
        <w:rPr>
          <w:szCs w:val="28"/>
          <w:lang w:val="nl-NL"/>
        </w:rPr>
        <w:t>Lũy kế ba tháng đầu năm</w:t>
      </w:r>
      <w:r w:rsidR="008B44A1" w:rsidRPr="00EA05DD">
        <w:rPr>
          <w:szCs w:val="28"/>
          <w:lang w:val="nl-NL"/>
        </w:rPr>
        <w:t xml:space="preserve">, tỉnh đã </w:t>
      </w:r>
      <w:r w:rsidR="009852FB" w:rsidRPr="00EA05DD">
        <w:rPr>
          <w:szCs w:val="28"/>
          <w:lang w:val="nl-NL"/>
        </w:rPr>
        <w:t xml:space="preserve">cấp </w:t>
      </w:r>
      <w:r w:rsidR="00CF4BEF" w:rsidRPr="00EA05DD">
        <w:rPr>
          <w:szCs w:val="28"/>
          <w:lang w:val="nl-NL"/>
        </w:rPr>
        <w:t>q</w:t>
      </w:r>
      <w:r w:rsidR="009852FB" w:rsidRPr="00EA05DD">
        <w:rPr>
          <w:szCs w:val="28"/>
          <w:lang w:val="nl-NL"/>
        </w:rPr>
        <w:t xml:space="preserve">uyết định chủ trương đầu tư cho </w:t>
      </w:r>
      <w:r w:rsidR="00904188" w:rsidRPr="00EA05DD">
        <w:rPr>
          <w:szCs w:val="28"/>
          <w:lang w:val="nl-NL"/>
        </w:rPr>
        <w:t>07 dự án với tổng vốn đăng ký đạt 48,65 tỷ đồng (giảm 03 dự án so với cùng kỳ năm 2017). Đã cấp giấy chứng nhận đăng ký doanh nghiệp cho 42 doanh nghiệp thành lập mới với tổng vốn đăng ký 216,5 tỷ đồng (tăng 08 doanh nghiệp, giảm 33,6% vốn đăng ký so với cùng kỳ 2017); có 192 doanh nghiệp ngừng hoạt động sản xuất kinh doanh. Toàn tỉnh hiện có 1.765 doanh nghiệp, 308 hợp tác xã, 18.190 hộ kinh doanh.</w:t>
      </w:r>
    </w:p>
    <w:p w14:paraId="3B561C79" w14:textId="6B79F726" w:rsidR="00904188" w:rsidRPr="00EA05DD" w:rsidRDefault="005C4E95" w:rsidP="00EE4463">
      <w:pPr>
        <w:keepNext/>
        <w:widowControl w:val="0"/>
        <w:ind w:firstLine="720"/>
        <w:jc w:val="both"/>
        <w:rPr>
          <w:szCs w:val="28"/>
          <w:lang w:val="nl-NL"/>
        </w:rPr>
      </w:pPr>
      <w:r w:rsidRPr="00EA05DD">
        <w:rPr>
          <w:szCs w:val="28"/>
          <w:lang w:val="nl-NL"/>
        </w:rPr>
        <w:t>h)</w:t>
      </w:r>
      <w:r w:rsidR="00D5225D" w:rsidRPr="00EA05DD">
        <w:rPr>
          <w:szCs w:val="28"/>
          <w:lang w:val="nl-NL"/>
        </w:rPr>
        <w:t xml:space="preserve"> </w:t>
      </w:r>
      <w:r w:rsidR="00904188" w:rsidRPr="00EA05DD">
        <w:rPr>
          <w:szCs w:val="28"/>
          <w:lang w:val="nl-NL"/>
        </w:rPr>
        <w:t xml:space="preserve">Tổng thu ngân sách nhà nước trên địa bàn tỉnh quý I/2018 ước đạt </w:t>
      </w:r>
      <w:r w:rsidR="00DA610A">
        <w:rPr>
          <w:bCs/>
          <w:szCs w:val="28"/>
          <w:lang w:val="nl-NL"/>
        </w:rPr>
        <w:t>513</w:t>
      </w:r>
      <w:r w:rsidR="00904188" w:rsidRPr="00EA05DD">
        <w:rPr>
          <w:bCs/>
          <w:szCs w:val="28"/>
          <w:lang w:val="nl-NL"/>
        </w:rPr>
        <w:t xml:space="preserve"> tỷ đồng (bằng </w:t>
      </w:r>
      <w:r w:rsidR="00DA610A">
        <w:rPr>
          <w:bCs/>
          <w:szCs w:val="28"/>
          <w:lang w:val="nl-NL"/>
        </w:rPr>
        <w:t>23,1</w:t>
      </w:r>
      <w:r w:rsidR="00904188" w:rsidRPr="00EA05DD">
        <w:rPr>
          <w:bCs/>
          <w:szCs w:val="28"/>
          <w:lang w:val="nl-NL"/>
        </w:rPr>
        <w:t xml:space="preserve">% dự toán, tăng </w:t>
      </w:r>
      <w:r w:rsidR="00DA610A">
        <w:rPr>
          <w:bCs/>
          <w:szCs w:val="28"/>
          <w:lang w:val="nl-NL"/>
        </w:rPr>
        <w:t>6,5</w:t>
      </w:r>
      <w:r w:rsidR="00904188" w:rsidRPr="00EA05DD">
        <w:rPr>
          <w:bCs/>
          <w:szCs w:val="28"/>
          <w:lang w:val="nl-NL"/>
        </w:rPr>
        <w:t xml:space="preserve">% so với cùng kỳ năm 2017), </w:t>
      </w:r>
      <w:r w:rsidR="00904188" w:rsidRPr="00EA05DD">
        <w:rPr>
          <w:szCs w:val="28"/>
          <w:lang w:val="nl-NL"/>
        </w:rPr>
        <w:t xml:space="preserve">trong đó: Thu cân đối ngân sách trên địa bàn ước đạt </w:t>
      </w:r>
      <w:r w:rsidR="00DA610A">
        <w:rPr>
          <w:szCs w:val="28"/>
          <w:lang w:val="nl-NL"/>
        </w:rPr>
        <w:t>346,3</w:t>
      </w:r>
      <w:r w:rsidR="00904188" w:rsidRPr="00EA05DD">
        <w:rPr>
          <w:szCs w:val="28"/>
          <w:lang w:val="nl-NL"/>
        </w:rPr>
        <w:t xml:space="preserve"> tỷ đồng (bằng </w:t>
      </w:r>
      <w:r w:rsidR="00DA610A">
        <w:rPr>
          <w:szCs w:val="28"/>
          <w:lang w:val="nl-NL"/>
        </w:rPr>
        <w:t>22,7</w:t>
      </w:r>
      <w:r w:rsidR="00904188" w:rsidRPr="00EA05DD">
        <w:rPr>
          <w:szCs w:val="28"/>
          <w:lang w:val="nl-NL"/>
        </w:rPr>
        <w:t xml:space="preserve">% dự toán, </w:t>
      </w:r>
      <w:r w:rsidR="00DA610A">
        <w:rPr>
          <w:szCs w:val="28"/>
          <w:lang w:val="nl-NL"/>
        </w:rPr>
        <w:t>tăng 4,3%</w:t>
      </w:r>
      <w:r w:rsidR="00904188" w:rsidRPr="00EA05DD">
        <w:rPr>
          <w:szCs w:val="28"/>
          <w:lang w:val="nl-NL"/>
        </w:rPr>
        <w:t xml:space="preserve"> so với cùng kỳ); </w:t>
      </w:r>
      <w:r w:rsidR="00DA610A">
        <w:rPr>
          <w:szCs w:val="28"/>
          <w:lang w:val="nl-NL"/>
        </w:rPr>
        <w:t>t</w:t>
      </w:r>
      <w:r w:rsidR="00DA610A" w:rsidRPr="00DA610A">
        <w:rPr>
          <w:szCs w:val="28"/>
          <w:lang w:val="nl-NL"/>
        </w:rPr>
        <w:t>hu xổ số kiến thiết là 4,99 tỷ đồng</w:t>
      </w:r>
      <w:r w:rsidR="00DA610A">
        <w:rPr>
          <w:szCs w:val="28"/>
          <w:lang w:val="nl-NL"/>
        </w:rPr>
        <w:t xml:space="preserve"> (</w:t>
      </w:r>
      <w:r w:rsidR="00DA610A" w:rsidRPr="00DA610A">
        <w:rPr>
          <w:szCs w:val="28"/>
          <w:lang w:val="nl-NL"/>
        </w:rPr>
        <w:t>bằng 23,8% dự</w:t>
      </w:r>
      <w:r w:rsidR="00DA610A">
        <w:rPr>
          <w:szCs w:val="28"/>
          <w:lang w:val="nl-NL"/>
        </w:rPr>
        <w:t xml:space="preserve"> toán, tăng </w:t>
      </w:r>
      <w:r w:rsidR="00DA610A" w:rsidRPr="00DA610A">
        <w:rPr>
          <w:szCs w:val="28"/>
          <w:lang w:val="nl-NL"/>
        </w:rPr>
        <w:t>9,8% so với cùng kỳ</w:t>
      </w:r>
      <w:r w:rsidR="00DA610A">
        <w:rPr>
          <w:szCs w:val="28"/>
          <w:lang w:val="nl-NL"/>
        </w:rPr>
        <w:t>), t</w:t>
      </w:r>
      <w:r w:rsidR="00DA610A" w:rsidRPr="00DA610A">
        <w:rPr>
          <w:szCs w:val="28"/>
          <w:lang w:val="nl-NL"/>
        </w:rPr>
        <w:t>hu tiền sử dụng đất 118,8 tỷ đồng</w:t>
      </w:r>
      <w:r w:rsidR="00DA610A">
        <w:rPr>
          <w:szCs w:val="28"/>
          <w:lang w:val="nl-NL"/>
        </w:rPr>
        <w:t xml:space="preserve"> (</w:t>
      </w:r>
      <w:r w:rsidR="00DA610A" w:rsidRPr="00DA610A">
        <w:rPr>
          <w:szCs w:val="28"/>
          <w:lang w:val="nl-NL"/>
        </w:rPr>
        <w:t>bằng 23,8</w:t>
      </w:r>
      <w:r w:rsidR="00DA610A">
        <w:rPr>
          <w:szCs w:val="28"/>
          <w:lang w:val="nl-NL"/>
        </w:rPr>
        <w:t>%</w:t>
      </w:r>
      <w:r w:rsidR="00DA610A" w:rsidRPr="00DA610A">
        <w:rPr>
          <w:szCs w:val="28"/>
          <w:lang w:val="nl-NL"/>
        </w:rPr>
        <w:t xml:space="preserve"> dự</w:t>
      </w:r>
      <w:r w:rsidR="00DA610A">
        <w:rPr>
          <w:szCs w:val="28"/>
          <w:lang w:val="nl-NL"/>
        </w:rPr>
        <w:t xml:space="preserve"> toán, tăng </w:t>
      </w:r>
      <w:r w:rsidR="00DA610A" w:rsidRPr="00DA610A">
        <w:rPr>
          <w:szCs w:val="28"/>
          <w:lang w:val="nl-NL"/>
        </w:rPr>
        <w:t>4% so với cùng kỳ</w:t>
      </w:r>
      <w:r w:rsidR="00DA610A">
        <w:rPr>
          <w:szCs w:val="28"/>
          <w:lang w:val="nl-NL"/>
        </w:rPr>
        <w:t xml:space="preserve">), </w:t>
      </w:r>
      <w:r w:rsidR="00904188" w:rsidRPr="00EA05DD">
        <w:rPr>
          <w:szCs w:val="28"/>
          <w:lang w:val="nl-NL"/>
        </w:rPr>
        <w:t>thu từ hoạt động xuất nhập khẩu 4</w:t>
      </w:r>
      <w:r w:rsidR="00DA610A">
        <w:rPr>
          <w:szCs w:val="28"/>
          <w:lang w:val="nl-NL"/>
        </w:rPr>
        <w:t>3</w:t>
      </w:r>
      <w:r w:rsidR="00904188" w:rsidRPr="00EA05DD">
        <w:rPr>
          <w:szCs w:val="28"/>
          <w:lang w:val="nl-NL"/>
        </w:rPr>
        <w:t xml:space="preserve"> tỷ đồng (bằng 2</w:t>
      </w:r>
      <w:r w:rsidR="00DA610A">
        <w:rPr>
          <w:szCs w:val="28"/>
          <w:lang w:val="nl-NL"/>
        </w:rPr>
        <w:t>5,3</w:t>
      </w:r>
      <w:r w:rsidR="00904188" w:rsidRPr="00EA05DD">
        <w:rPr>
          <w:szCs w:val="28"/>
          <w:lang w:val="nl-NL"/>
        </w:rPr>
        <w:t xml:space="preserve">% dự toán, tăng </w:t>
      </w:r>
      <w:r w:rsidR="00DA610A">
        <w:rPr>
          <w:szCs w:val="28"/>
          <w:lang w:val="nl-NL"/>
        </w:rPr>
        <w:t>39,3</w:t>
      </w:r>
      <w:r w:rsidR="00904188" w:rsidRPr="00EA05DD">
        <w:rPr>
          <w:szCs w:val="28"/>
          <w:lang w:val="nl-NL"/>
        </w:rPr>
        <w:t>% so với cùng kỳ).</w:t>
      </w:r>
    </w:p>
    <w:p w14:paraId="718F2565" w14:textId="6F51BA99" w:rsidR="00904188" w:rsidRPr="00EA05DD" w:rsidRDefault="00904188" w:rsidP="00EE4463">
      <w:pPr>
        <w:keepNext/>
        <w:widowControl w:val="0"/>
        <w:ind w:firstLine="709"/>
        <w:jc w:val="both"/>
        <w:rPr>
          <w:szCs w:val="28"/>
          <w:lang w:val="nl-NL"/>
        </w:rPr>
      </w:pPr>
      <w:r w:rsidRPr="00EA05DD">
        <w:rPr>
          <w:szCs w:val="28"/>
          <w:lang w:val="nl-NL"/>
        </w:rPr>
        <w:t>Tổng chi ngân sách địa phương 3 tháng đầu năm ước đạt 1.616 tỷ đồng (bằng 18,9% dự toán, giảm 3,8% so với cùng kỳ năm 2017), trong đó: Chi đầu tư phát triển ước đạt 273,6 tỷ đồng (bằng 29,3% dự toán, giảm 55,5% so với cùng kỳ), chi thường xuyên ước đạt 1.242,4 tỷ đồng (bằng 20,3% dự toán, tăng 16,6% so với cùng kỳ</w:t>
      </w:r>
      <w:r w:rsidR="00DA610A">
        <w:rPr>
          <w:szCs w:val="28"/>
          <w:lang w:val="nl-NL"/>
        </w:rPr>
        <w:t xml:space="preserve"> 2017); c</w:t>
      </w:r>
      <w:r w:rsidR="00DA610A" w:rsidRPr="00DA610A">
        <w:rPr>
          <w:szCs w:val="28"/>
          <w:lang w:val="nl-NL"/>
        </w:rPr>
        <w:t>hi từ nguồn bổ sung có mục tiêu 99,9 tỷ đồng</w:t>
      </w:r>
      <w:r w:rsidR="00DA610A">
        <w:rPr>
          <w:szCs w:val="28"/>
          <w:lang w:val="nl-NL"/>
        </w:rPr>
        <w:t xml:space="preserve"> (</w:t>
      </w:r>
      <w:r w:rsidR="00DA610A" w:rsidRPr="00DA610A">
        <w:rPr>
          <w:szCs w:val="28"/>
          <w:lang w:val="nl-NL"/>
        </w:rPr>
        <w:t>bằng 7,2% dự toán</w:t>
      </w:r>
      <w:r w:rsidR="00DA610A">
        <w:rPr>
          <w:szCs w:val="28"/>
          <w:lang w:val="nl-NL"/>
        </w:rPr>
        <w:t>)</w:t>
      </w:r>
      <w:r w:rsidR="00DA610A" w:rsidRPr="00DA610A">
        <w:rPr>
          <w:szCs w:val="28"/>
          <w:lang w:val="nl-NL"/>
        </w:rPr>
        <w:t>.</w:t>
      </w:r>
    </w:p>
    <w:p w14:paraId="5D031ECE" w14:textId="014EEC67" w:rsidR="0047283B" w:rsidRPr="00EA05DD" w:rsidRDefault="0047283B" w:rsidP="00EE4463">
      <w:pPr>
        <w:keepNext/>
        <w:widowControl w:val="0"/>
        <w:ind w:firstLine="709"/>
        <w:jc w:val="both"/>
        <w:rPr>
          <w:szCs w:val="28"/>
          <w:lang w:val="nl-NL"/>
        </w:rPr>
      </w:pPr>
      <w:r w:rsidRPr="00EA05DD">
        <w:rPr>
          <w:szCs w:val="28"/>
          <w:lang w:val="nl-NL"/>
        </w:rPr>
        <w:t>Thị trường tiền tệ trên địa bàn tỉnh ổn định. Tổng nguồn vốn của các chi nhánh ngân hàng, quỹ tín dụng nhân dân thực hiện đến hết quý I/2018 ước đạt 20.440 tỷ đồng (trong đó vốn huy động tại địa phương đạt 14.099 tỷ đồng, tăng 2,64% so với thời điểm 31/12/2017); tổng dư nợ cho vay đạt 17.480 tỷ đồng (tăng 1,32% so với thời điểm 31/12/2017); tỷ lệ nợ xấu so với tổng dư nợ của các chi nhánh ngân hàng thương mại, ngân hàng chính sách xã hội, các quỹ tín dụng nhân dân tăng 0,02% so với thời điểm 31/12/2017.</w:t>
      </w:r>
    </w:p>
    <w:p w14:paraId="0D421B2A" w14:textId="78B7A14A" w:rsidR="00C22876" w:rsidRPr="00EA05DD" w:rsidRDefault="00B10EBB" w:rsidP="00EE4463">
      <w:pPr>
        <w:ind w:firstLine="709"/>
        <w:jc w:val="both"/>
        <w:rPr>
          <w:noProof/>
          <w:szCs w:val="28"/>
          <w:lang w:val="nl-NL"/>
        </w:rPr>
      </w:pPr>
      <w:r w:rsidRPr="00EA05DD">
        <w:rPr>
          <w:noProof/>
          <w:szCs w:val="28"/>
          <w:lang w:val="nl-NL"/>
        </w:rPr>
        <w:t>k</w:t>
      </w:r>
      <w:r w:rsidR="006911D1" w:rsidRPr="00EA05DD">
        <w:rPr>
          <w:noProof/>
          <w:szCs w:val="28"/>
          <w:lang w:val="nl-NL"/>
        </w:rPr>
        <w:t xml:space="preserve">) </w:t>
      </w:r>
      <w:r w:rsidR="00CF4BEF" w:rsidRPr="00EA05DD">
        <w:rPr>
          <w:noProof/>
          <w:szCs w:val="28"/>
          <w:lang w:val="nl-NL"/>
        </w:rPr>
        <w:t>Trong công tác đối ngoại, đã phối hợp với Tập đoàn CAV Srl triển khai các hoạt động hợp tác theo biên bản ghi nhớ được ký kết giữa Ủy ban nhân dân tỉnh và Tập đoàn CAV Srl (Cộng hòa Italia). Tổ chức làm việc với Đại sứ quán Ấn Độ; làm việc với Tổ chức chăm sóc sức khỏe Hàn Quốc (KOFIH) để thảo luận, trao đổi các nội dung nhằm nâng cao năng lực quản lý trang thiết bị y tế tại bệnh viện.</w:t>
      </w:r>
    </w:p>
    <w:p w14:paraId="271F2C2D" w14:textId="6BD059AC" w:rsidR="00681BF6" w:rsidRPr="003369A4" w:rsidRDefault="00681BF6" w:rsidP="00EE4463">
      <w:pPr>
        <w:ind w:firstLine="709"/>
        <w:jc w:val="both"/>
        <w:rPr>
          <w:noProof/>
          <w:szCs w:val="28"/>
          <w:lang w:val="nl-NL"/>
        </w:rPr>
      </w:pPr>
      <w:r w:rsidRPr="003369A4">
        <w:rPr>
          <w:rFonts w:asciiTheme="majorHAnsi" w:hAnsiTheme="majorHAnsi" w:cstheme="majorHAnsi"/>
          <w:szCs w:val="28"/>
          <w:lang w:val="nl-NL"/>
        </w:rPr>
        <w:t>Các cơ quan, đơn vị cơ bản tuân thủ Quy chế quản lý đoàn ra, đoàn vào của tỉnh</w:t>
      </w:r>
      <w:r w:rsidR="008406DF" w:rsidRPr="003369A4">
        <w:rPr>
          <w:rFonts w:asciiTheme="majorHAnsi" w:hAnsiTheme="majorHAnsi" w:cstheme="majorHAnsi"/>
          <w:szCs w:val="28"/>
          <w:lang w:val="nl-NL"/>
        </w:rPr>
        <w:t>. T</w:t>
      </w:r>
      <w:r w:rsidRPr="003369A4">
        <w:rPr>
          <w:rFonts w:asciiTheme="majorHAnsi" w:hAnsiTheme="majorHAnsi" w:cstheme="majorHAnsi"/>
          <w:szCs w:val="28"/>
          <w:lang w:val="nl-NL"/>
        </w:rPr>
        <w:t xml:space="preserve">rong quý có </w:t>
      </w:r>
      <w:r w:rsidR="00CF4BEF" w:rsidRPr="003369A4">
        <w:rPr>
          <w:rFonts w:asciiTheme="majorHAnsi" w:hAnsiTheme="majorHAnsi" w:cstheme="majorHAnsi"/>
          <w:szCs w:val="28"/>
          <w:lang w:val="nl-NL"/>
        </w:rPr>
        <w:t>17</w:t>
      </w:r>
      <w:r w:rsidRPr="003369A4">
        <w:rPr>
          <w:rFonts w:asciiTheme="majorHAnsi" w:hAnsiTheme="majorHAnsi" w:cstheme="majorHAnsi"/>
          <w:szCs w:val="28"/>
          <w:lang w:val="nl-NL"/>
        </w:rPr>
        <w:t xml:space="preserve"> đoàn khách quốc tế với </w:t>
      </w:r>
      <w:r w:rsidR="00CF4BEF" w:rsidRPr="003369A4">
        <w:rPr>
          <w:rFonts w:asciiTheme="majorHAnsi" w:hAnsiTheme="majorHAnsi" w:cstheme="majorHAnsi"/>
          <w:szCs w:val="28"/>
          <w:lang w:val="nl-NL"/>
        </w:rPr>
        <w:t>107</w:t>
      </w:r>
      <w:r w:rsidRPr="003369A4">
        <w:rPr>
          <w:rFonts w:asciiTheme="majorHAnsi" w:hAnsiTheme="majorHAnsi" w:cstheme="majorHAnsi"/>
          <w:szCs w:val="28"/>
          <w:lang w:val="nl-NL"/>
        </w:rPr>
        <w:t xml:space="preserve"> lượt người nướ</w:t>
      </w:r>
      <w:r w:rsidR="00CF4BEF" w:rsidRPr="003369A4">
        <w:rPr>
          <w:rFonts w:asciiTheme="majorHAnsi" w:hAnsiTheme="majorHAnsi" w:cstheme="majorHAnsi"/>
          <w:szCs w:val="28"/>
          <w:lang w:val="nl-NL"/>
        </w:rPr>
        <w:t>c ngoài</w:t>
      </w:r>
      <w:r w:rsidR="003369A4" w:rsidRPr="003369A4">
        <w:rPr>
          <w:rFonts w:asciiTheme="majorHAnsi" w:hAnsiTheme="majorHAnsi" w:cstheme="majorHAnsi"/>
          <w:szCs w:val="28"/>
          <w:lang w:val="nl-NL"/>
        </w:rPr>
        <w:t xml:space="preserve"> </w:t>
      </w:r>
      <w:r w:rsidRPr="003369A4">
        <w:rPr>
          <w:rFonts w:asciiTheme="majorHAnsi" w:hAnsiTheme="majorHAnsi" w:cstheme="majorHAnsi"/>
          <w:szCs w:val="28"/>
          <w:lang w:val="nl-NL"/>
        </w:rPr>
        <w:t>đến</w:t>
      </w:r>
      <w:r w:rsidR="00EA275E" w:rsidRPr="003369A4">
        <w:rPr>
          <w:rFonts w:asciiTheme="majorHAnsi" w:hAnsiTheme="majorHAnsi" w:cstheme="majorHAnsi"/>
          <w:szCs w:val="28"/>
          <w:lang w:val="nl-NL"/>
        </w:rPr>
        <w:t xml:space="preserve"> </w:t>
      </w:r>
      <w:r w:rsidRPr="003369A4">
        <w:rPr>
          <w:rFonts w:asciiTheme="majorHAnsi" w:hAnsiTheme="majorHAnsi" w:cstheme="majorHAnsi"/>
          <w:szCs w:val="28"/>
          <w:lang w:val="nl-NL"/>
        </w:rPr>
        <w:t xml:space="preserve"> </w:t>
      </w:r>
      <w:r w:rsidR="00CF4BEF" w:rsidRPr="003369A4">
        <w:rPr>
          <w:rFonts w:asciiTheme="majorHAnsi" w:hAnsiTheme="majorHAnsi" w:cstheme="majorHAnsi"/>
          <w:szCs w:val="28"/>
          <w:lang w:val="nl-NL"/>
        </w:rPr>
        <w:t>khảo sát, triển khai và kiểm tra dự án, nghiên cứu địa chất, xúc tiến đầu tư, thương mại</w:t>
      </w:r>
      <w:r w:rsidR="00917C1A" w:rsidRPr="003369A4">
        <w:rPr>
          <w:rFonts w:asciiTheme="majorHAnsi" w:hAnsiTheme="majorHAnsi" w:cstheme="majorHAnsi"/>
          <w:szCs w:val="28"/>
          <w:lang w:val="nl-NL"/>
        </w:rPr>
        <w:t xml:space="preserve"> (giảm </w:t>
      </w:r>
      <w:r w:rsidR="003369A4" w:rsidRPr="003369A4">
        <w:rPr>
          <w:rFonts w:asciiTheme="majorHAnsi" w:hAnsiTheme="majorHAnsi" w:cstheme="majorHAnsi"/>
          <w:szCs w:val="28"/>
          <w:lang w:val="nl-NL"/>
        </w:rPr>
        <w:t>07</w:t>
      </w:r>
      <w:r w:rsidR="00917C1A" w:rsidRPr="003369A4">
        <w:rPr>
          <w:rFonts w:asciiTheme="majorHAnsi" w:hAnsiTheme="majorHAnsi" w:cstheme="majorHAnsi"/>
          <w:szCs w:val="28"/>
          <w:lang w:val="nl-NL"/>
        </w:rPr>
        <w:t xml:space="preserve"> đoàn, </w:t>
      </w:r>
      <w:r w:rsidR="003369A4" w:rsidRPr="003369A4">
        <w:rPr>
          <w:rFonts w:asciiTheme="majorHAnsi" w:hAnsiTheme="majorHAnsi" w:cstheme="majorHAnsi"/>
          <w:szCs w:val="28"/>
          <w:lang w:val="nl-NL"/>
        </w:rPr>
        <w:t>58</w:t>
      </w:r>
      <w:r w:rsidR="00917C1A" w:rsidRPr="003369A4">
        <w:rPr>
          <w:rFonts w:asciiTheme="majorHAnsi" w:hAnsiTheme="majorHAnsi" w:cstheme="majorHAnsi"/>
          <w:szCs w:val="28"/>
          <w:lang w:val="nl-NL"/>
        </w:rPr>
        <w:t xml:space="preserve"> lượt người so với cùng kỳ 201</w:t>
      </w:r>
      <w:r w:rsidR="003369A4" w:rsidRPr="003369A4">
        <w:rPr>
          <w:rFonts w:asciiTheme="majorHAnsi" w:hAnsiTheme="majorHAnsi" w:cstheme="majorHAnsi"/>
          <w:szCs w:val="28"/>
          <w:lang w:val="nl-NL"/>
        </w:rPr>
        <w:t>7</w:t>
      </w:r>
      <w:r w:rsidR="00917C1A" w:rsidRPr="003369A4">
        <w:rPr>
          <w:rFonts w:asciiTheme="majorHAnsi" w:hAnsiTheme="majorHAnsi" w:cstheme="majorHAnsi"/>
          <w:szCs w:val="28"/>
          <w:lang w:val="nl-NL"/>
        </w:rPr>
        <w:t>)</w:t>
      </w:r>
      <w:r w:rsidR="00CF4BEF" w:rsidRPr="003369A4">
        <w:rPr>
          <w:rFonts w:asciiTheme="majorHAnsi" w:hAnsiTheme="majorHAnsi" w:cstheme="majorHAnsi"/>
          <w:szCs w:val="28"/>
          <w:lang w:val="nl-NL"/>
        </w:rPr>
        <w:t>; c</w:t>
      </w:r>
      <w:r w:rsidR="00231458" w:rsidRPr="003369A4">
        <w:rPr>
          <w:noProof/>
          <w:szCs w:val="28"/>
          <w:lang w:val="nl-NL"/>
        </w:rPr>
        <w:t xml:space="preserve">ó </w:t>
      </w:r>
      <w:r w:rsidR="00CF4BEF" w:rsidRPr="003369A4">
        <w:rPr>
          <w:noProof/>
          <w:szCs w:val="28"/>
          <w:lang w:val="nl-NL"/>
        </w:rPr>
        <w:t>06</w:t>
      </w:r>
      <w:r w:rsidR="00231458" w:rsidRPr="003369A4">
        <w:rPr>
          <w:noProof/>
          <w:szCs w:val="28"/>
          <w:lang w:val="nl-NL"/>
        </w:rPr>
        <w:t xml:space="preserve"> đoàn công tác của tỉnh đi công tác nước ngoài với </w:t>
      </w:r>
      <w:r w:rsidR="00CF4BEF" w:rsidRPr="003369A4">
        <w:rPr>
          <w:noProof/>
          <w:szCs w:val="28"/>
          <w:lang w:val="nl-NL"/>
        </w:rPr>
        <w:t>11</w:t>
      </w:r>
      <w:r w:rsidR="00231458" w:rsidRPr="003369A4">
        <w:rPr>
          <w:noProof/>
          <w:szCs w:val="28"/>
          <w:lang w:val="nl-NL"/>
        </w:rPr>
        <w:t xml:space="preserve"> lượt </w:t>
      </w:r>
      <w:r w:rsidR="00F02398" w:rsidRPr="003369A4">
        <w:rPr>
          <w:noProof/>
          <w:szCs w:val="28"/>
          <w:lang w:val="nl-NL"/>
        </w:rPr>
        <w:t>cán bộ</w:t>
      </w:r>
      <w:r w:rsidR="001F4F18" w:rsidRPr="003369A4">
        <w:rPr>
          <w:noProof/>
          <w:szCs w:val="28"/>
          <w:lang w:val="nl-NL"/>
        </w:rPr>
        <w:t xml:space="preserve">, doanh </w:t>
      </w:r>
      <w:r w:rsidR="003F20C4" w:rsidRPr="003369A4">
        <w:rPr>
          <w:noProof/>
          <w:szCs w:val="28"/>
          <w:lang w:val="nl-NL"/>
        </w:rPr>
        <w:t>nhân</w:t>
      </w:r>
      <w:r w:rsidR="00231458" w:rsidRPr="003369A4">
        <w:rPr>
          <w:noProof/>
          <w:szCs w:val="28"/>
          <w:lang w:val="nl-NL"/>
        </w:rPr>
        <w:t xml:space="preserve"> đi </w:t>
      </w:r>
      <w:r w:rsidR="00CF4BEF" w:rsidRPr="003369A4">
        <w:rPr>
          <w:noProof/>
          <w:szCs w:val="28"/>
          <w:lang w:val="nl-NL"/>
        </w:rPr>
        <w:t xml:space="preserve">làm việc, </w:t>
      </w:r>
      <w:r w:rsidR="00231458" w:rsidRPr="003369A4">
        <w:rPr>
          <w:noProof/>
          <w:szCs w:val="28"/>
          <w:lang w:val="nl-NL"/>
        </w:rPr>
        <w:t xml:space="preserve">tham dự </w:t>
      </w:r>
      <w:r w:rsidR="00231458" w:rsidRPr="003369A4">
        <w:rPr>
          <w:noProof/>
          <w:szCs w:val="28"/>
          <w:lang w:val="nl-NL"/>
        </w:rPr>
        <w:lastRenderedPageBreak/>
        <w:t>hội thả</w:t>
      </w:r>
      <w:r w:rsidR="001F4F18" w:rsidRPr="003369A4">
        <w:rPr>
          <w:noProof/>
          <w:szCs w:val="28"/>
          <w:lang w:val="nl-NL"/>
        </w:rPr>
        <w:t>o</w:t>
      </w:r>
      <w:r w:rsidR="00231458" w:rsidRPr="003369A4">
        <w:rPr>
          <w:noProof/>
          <w:szCs w:val="28"/>
          <w:lang w:val="nl-NL"/>
        </w:rPr>
        <w:t>, học tập</w:t>
      </w:r>
      <w:r w:rsidR="00EA275E" w:rsidRPr="003369A4">
        <w:rPr>
          <w:noProof/>
          <w:szCs w:val="28"/>
          <w:lang w:val="nl-NL"/>
        </w:rPr>
        <w:t>,</w:t>
      </w:r>
      <w:r w:rsidR="00231458" w:rsidRPr="003369A4">
        <w:rPr>
          <w:noProof/>
          <w:szCs w:val="28"/>
          <w:lang w:val="nl-NL"/>
        </w:rPr>
        <w:t xml:space="preserve"> trao đổi kinh nghiệm</w:t>
      </w:r>
      <w:r w:rsidR="00EA275E" w:rsidRPr="003369A4">
        <w:rPr>
          <w:noProof/>
          <w:szCs w:val="28"/>
          <w:lang w:val="nl-NL"/>
        </w:rPr>
        <w:t>, du lịch</w:t>
      </w:r>
      <w:r w:rsidR="00231458" w:rsidRPr="003369A4">
        <w:rPr>
          <w:noProof/>
          <w:szCs w:val="28"/>
          <w:lang w:val="nl-NL"/>
        </w:rPr>
        <w:t xml:space="preserve"> </w:t>
      </w:r>
      <w:r w:rsidR="000958BE" w:rsidRPr="003369A4">
        <w:rPr>
          <w:noProof/>
          <w:szCs w:val="28"/>
          <w:lang w:val="nl-NL"/>
        </w:rPr>
        <w:t>nước ngoài</w:t>
      </w:r>
      <w:r w:rsidR="00231458" w:rsidRPr="003369A4">
        <w:rPr>
          <w:noProof/>
          <w:szCs w:val="28"/>
          <w:lang w:val="nl-NL"/>
        </w:rPr>
        <w:t xml:space="preserve"> </w:t>
      </w:r>
      <w:r w:rsidR="00917C1A" w:rsidRPr="003369A4">
        <w:rPr>
          <w:noProof/>
          <w:szCs w:val="28"/>
          <w:lang w:val="nl-NL"/>
        </w:rPr>
        <w:t>(</w:t>
      </w:r>
      <w:r w:rsidR="003369A4" w:rsidRPr="003369A4">
        <w:rPr>
          <w:noProof/>
          <w:szCs w:val="28"/>
          <w:lang w:val="nl-NL"/>
        </w:rPr>
        <w:t>giảm 01</w:t>
      </w:r>
      <w:r w:rsidR="00917C1A" w:rsidRPr="003369A4">
        <w:rPr>
          <w:noProof/>
          <w:szCs w:val="28"/>
          <w:lang w:val="nl-NL"/>
        </w:rPr>
        <w:t xml:space="preserve"> đoàn, </w:t>
      </w:r>
      <w:r w:rsidR="003369A4" w:rsidRPr="003369A4">
        <w:rPr>
          <w:noProof/>
          <w:szCs w:val="28"/>
          <w:lang w:val="nl-NL"/>
        </w:rPr>
        <w:t>07</w:t>
      </w:r>
      <w:r w:rsidR="00917C1A" w:rsidRPr="003369A4">
        <w:rPr>
          <w:noProof/>
          <w:szCs w:val="28"/>
          <w:lang w:val="nl-NL"/>
        </w:rPr>
        <w:t xml:space="preserve"> lượt người so với cùng kỳ </w:t>
      </w:r>
      <w:r w:rsidR="003369A4" w:rsidRPr="003369A4">
        <w:rPr>
          <w:noProof/>
          <w:szCs w:val="28"/>
          <w:lang w:val="nl-NL"/>
        </w:rPr>
        <w:t>2017</w:t>
      </w:r>
      <w:r w:rsidR="00917C1A" w:rsidRPr="003369A4">
        <w:rPr>
          <w:noProof/>
          <w:szCs w:val="28"/>
          <w:lang w:val="nl-NL"/>
        </w:rPr>
        <w:t>).</w:t>
      </w:r>
    </w:p>
    <w:p w14:paraId="77EF98CA" w14:textId="6C495ACA" w:rsidR="00227E7E" w:rsidRPr="00EA05DD" w:rsidRDefault="00B10EBB" w:rsidP="00EE4463">
      <w:pPr>
        <w:ind w:firstLine="709"/>
        <w:jc w:val="both"/>
        <w:rPr>
          <w:rFonts w:asciiTheme="majorHAnsi" w:hAnsiTheme="majorHAnsi"/>
          <w:noProof/>
          <w:szCs w:val="28"/>
          <w:lang w:val="nl-NL"/>
        </w:rPr>
      </w:pPr>
      <w:r w:rsidRPr="00EA05DD">
        <w:rPr>
          <w:rFonts w:asciiTheme="majorHAnsi" w:hAnsiTheme="majorHAnsi" w:cstheme="majorHAnsi"/>
          <w:szCs w:val="28"/>
          <w:lang w:val="nl-NL"/>
        </w:rPr>
        <w:t xml:space="preserve">l) </w:t>
      </w:r>
      <w:r w:rsidRPr="00EA05DD">
        <w:rPr>
          <w:rFonts w:asciiTheme="majorHAnsi" w:hAnsiTheme="majorHAnsi"/>
          <w:noProof/>
          <w:szCs w:val="28"/>
          <w:lang w:val="nl-NL"/>
        </w:rPr>
        <w:t xml:space="preserve">Công tác quản lý tài nguyên môi trường </w:t>
      </w:r>
      <w:r w:rsidR="00227E7E" w:rsidRPr="00EA05DD">
        <w:rPr>
          <w:rFonts w:asciiTheme="majorHAnsi" w:hAnsiTheme="majorHAnsi"/>
          <w:noProof/>
          <w:szCs w:val="28"/>
          <w:lang w:val="nl-NL"/>
        </w:rPr>
        <w:t>tập trung vào hoạt động</w:t>
      </w:r>
      <w:r w:rsidRPr="00EA05DD">
        <w:rPr>
          <w:rFonts w:asciiTheme="majorHAnsi" w:hAnsiTheme="majorHAnsi"/>
          <w:noProof/>
          <w:szCs w:val="28"/>
          <w:lang w:val="nl-NL"/>
        </w:rPr>
        <w:t xml:space="preserve"> </w:t>
      </w:r>
      <w:r w:rsidR="00227E7E" w:rsidRPr="00EA05DD">
        <w:rPr>
          <w:rFonts w:asciiTheme="majorHAnsi" w:hAnsiTheme="majorHAnsi"/>
          <w:noProof/>
          <w:szCs w:val="28"/>
          <w:lang w:val="nl-NL"/>
        </w:rPr>
        <w:t>bảo vệ môi trường; phòng ngừa, kiểm soát và khắc phục ô nhiễm, suy thoái môi trường, cải thiện chất lượng môi trường, bảo vệ và phát triển rừng, bảo tồn đa dạng sinh học. Trong quý, đã ký hợp đồng thuê 13,5 ha đất cho 08 tổ; xác nhận 07 kế hoạch bảo vệ môi trường, 04 hồ sơ hoàn thành công trình bảo vệ môi trường, 01 dự án chứng nhận cơ sở đã hoàn thành việc thực hiện các biện pháp xử lý ô nhiễm triệt để, cấp sổ đăng ký chủ nguồn thải chất thải nguy hại cho 04 chủ nguồn thải.</w:t>
      </w:r>
    </w:p>
    <w:p w14:paraId="3B9557CB" w14:textId="67C4C64C" w:rsidR="00D5225D" w:rsidRPr="00EA05DD" w:rsidRDefault="00BA264C" w:rsidP="00EE4463">
      <w:pPr>
        <w:pStyle w:val="BodyTextIndent"/>
        <w:spacing w:after="120"/>
        <w:ind w:firstLine="709"/>
        <w:rPr>
          <w:rFonts w:asciiTheme="majorHAnsi" w:hAnsiTheme="majorHAnsi" w:cstheme="majorHAnsi"/>
          <w:b/>
          <w:noProof/>
          <w:lang w:val="nl-NL"/>
        </w:rPr>
      </w:pPr>
      <w:r w:rsidRPr="00EA05DD">
        <w:rPr>
          <w:rFonts w:asciiTheme="majorHAnsi" w:hAnsiTheme="majorHAnsi" w:cstheme="majorHAnsi"/>
          <w:b/>
          <w:noProof/>
          <w:lang w:val="nl-NL"/>
        </w:rPr>
        <w:t>3</w:t>
      </w:r>
      <w:r w:rsidR="00D5225D" w:rsidRPr="00EA05DD">
        <w:rPr>
          <w:rFonts w:asciiTheme="majorHAnsi" w:hAnsiTheme="majorHAnsi" w:cstheme="majorHAnsi"/>
          <w:b/>
          <w:noProof/>
          <w:lang w:val="nl-NL"/>
        </w:rPr>
        <w:t>. Về phát triển văn hóa - xã hội</w:t>
      </w:r>
    </w:p>
    <w:p w14:paraId="7A07AE0E" w14:textId="14A1E62B" w:rsidR="00A97252" w:rsidRPr="00EA05DD" w:rsidRDefault="00D5225D" w:rsidP="00EE4463">
      <w:pPr>
        <w:keepNext/>
        <w:widowControl w:val="0"/>
        <w:ind w:firstLine="720"/>
        <w:jc w:val="both"/>
        <w:rPr>
          <w:bCs/>
          <w:szCs w:val="28"/>
          <w:lang w:val="it-IT"/>
        </w:rPr>
      </w:pPr>
      <w:r w:rsidRPr="00EA05DD">
        <w:rPr>
          <w:noProof/>
          <w:szCs w:val="28"/>
          <w:lang w:val="nl-NL"/>
        </w:rPr>
        <w:t>a</w:t>
      </w:r>
      <w:r w:rsidR="00F300F6" w:rsidRPr="00EA05DD">
        <w:rPr>
          <w:noProof/>
          <w:szCs w:val="28"/>
          <w:lang w:val="nl-NL"/>
        </w:rPr>
        <w:t xml:space="preserve">) </w:t>
      </w:r>
      <w:r w:rsidR="001A5731" w:rsidRPr="00EA05DD">
        <w:rPr>
          <w:noProof/>
          <w:szCs w:val="28"/>
          <w:lang w:val="nl-NL"/>
        </w:rPr>
        <w:t>Trong</w:t>
      </w:r>
      <w:r w:rsidR="00F300F6" w:rsidRPr="00EA05DD">
        <w:rPr>
          <w:noProof/>
          <w:szCs w:val="28"/>
          <w:lang w:val="nl-NL"/>
        </w:rPr>
        <w:t xml:space="preserve"> công tác </w:t>
      </w:r>
      <w:r w:rsidRPr="00EA05DD">
        <w:rPr>
          <w:rFonts w:cstheme="majorHAnsi"/>
          <w:szCs w:val="28"/>
          <w:lang w:val="nl-NL"/>
        </w:rPr>
        <w:t>giáo dục và đào tạo</w:t>
      </w:r>
      <w:r w:rsidR="001A5731" w:rsidRPr="00EA05DD">
        <w:rPr>
          <w:rFonts w:cstheme="majorHAnsi"/>
          <w:szCs w:val="28"/>
          <w:lang w:val="nl-NL"/>
        </w:rPr>
        <w:t xml:space="preserve">, </w:t>
      </w:r>
      <w:r w:rsidR="00A97252" w:rsidRPr="00EA05DD">
        <w:rPr>
          <w:rFonts w:cstheme="majorHAnsi"/>
          <w:szCs w:val="28"/>
          <w:lang w:val="nl-NL"/>
        </w:rPr>
        <w:t xml:space="preserve">tập trung vào tăng cường công tác quản lý học sinh, duy trì tỷ lệ chuyên cần ở các cấp học trước và sau nghỉ Tết;  triển khai nhiệm vụ trọng tâm học kỳ II năm học 2017 - 2018. </w:t>
      </w:r>
      <w:r w:rsidR="00A97252" w:rsidRPr="00EA05DD">
        <w:rPr>
          <w:bCs/>
          <w:szCs w:val="28"/>
          <w:lang w:val="it-IT"/>
        </w:rPr>
        <w:t>Toàn tỉnh hiện có 455 cơ sở giáo dục, trong đó có 435 cơ sở giáo dục mầm non và phổ thông với quy mô 6.605 lớp, 206.232 cháu mầm non, học sinh phổ thông; có 162 trường đạt chuẩn quốc gia (</w:t>
      </w:r>
      <w:r w:rsidR="007E7C4D">
        <w:rPr>
          <w:bCs/>
          <w:szCs w:val="28"/>
          <w:lang w:val="it-IT"/>
        </w:rPr>
        <w:t>tăng 30,6% so với cùng kỳ 2017</w:t>
      </w:r>
      <w:r w:rsidR="00A97252" w:rsidRPr="00EA05DD">
        <w:rPr>
          <w:bCs/>
          <w:szCs w:val="28"/>
          <w:lang w:val="it-IT"/>
        </w:rPr>
        <w:t>)</w:t>
      </w:r>
      <w:r w:rsidR="00A97252" w:rsidRPr="00EA05DD">
        <w:rPr>
          <w:rStyle w:val="FootnoteReference"/>
          <w:bCs/>
          <w:szCs w:val="28"/>
          <w:lang w:val="it-IT"/>
        </w:rPr>
        <w:footnoteReference w:id="5"/>
      </w:r>
      <w:r w:rsidR="00A97252" w:rsidRPr="00EA05DD">
        <w:rPr>
          <w:bCs/>
          <w:szCs w:val="28"/>
          <w:lang w:val="it-IT"/>
        </w:rPr>
        <w:t xml:space="preserve">. </w:t>
      </w:r>
    </w:p>
    <w:p w14:paraId="6A436299" w14:textId="1108653B" w:rsidR="00133D7B" w:rsidRPr="00EA05DD" w:rsidRDefault="00D5225D" w:rsidP="00EE4463">
      <w:pPr>
        <w:keepNext/>
        <w:widowControl w:val="0"/>
        <w:ind w:firstLine="720"/>
        <w:jc w:val="both"/>
        <w:rPr>
          <w:bCs/>
          <w:szCs w:val="28"/>
          <w:lang w:val="it-IT"/>
        </w:rPr>
      </w:pPr>
      <w:r w:rsidRPr="00EA05DD">
        <w:rPr>
          <w:bCs/>
          <w:iCs/>
          <w:szCs w:val="28"/>
          <w:lang w:val="nl-NL"/>
        </w:rPr>
        <w:t xml:space="preserve">b) Công tác y tế dự phòng, chăm sóc sức khỏe nhân dân được </w:t>
      </w:r>
      <w:r w:rsidR="00A97252" w:rsidRPr="00EA05DD">
        <w:rPr>
          <w:bCs/>
          <w:iCs/>
          <w:szCs w:val="28"/>
          <w:lang w:val="nl-NL"/>
        </w:rPr>
        <w:t>quan tâm</w:t>
      </w:r>
      <w:r w:rsidRPr="00EA05DD">
        <w:rPr>
          <w:bCs/>
          <w:iCs/>
          <w:szCs w:val="28"/>
          <w:lang w:val="nl-NL"/>
        </w:rPr>
        <w:t>, đặc biệt là công tác vệ sinh an toàn thực phẩm, phòng chống dịch bệnh</w:t>
      </w:r>
      <w:r w:rsidR="00156774" w:rsidRPr="00EA05DD">
        <w:rPr>
          <w:bCs/>
          <w:iCs/>
          <w:szCs w:val="28"/>
          <w:lang w:val="nl-NL"/>
        </w:rPr>
        <w:t xml:space="preserve"> </w:t>
      </w:r>
      <w:r w:rsidR="00156774" w:rsidRPr="00EA05DD">
        <w:rPr>
          <w:szCs w:val="28"/>
          <w:lang w:val="nl-NL"/>
        </w:rPr>
        <w:t xml:space="preserve">trong dịp tết nguyên đán </w:t>
      </w:r>
      <w:r w:rsidR="00A97252" w:rsidRPr="00EA05DD">
        <w:rPr>
          <w:szCs w:val="28"/>
          <w:lang w:val="nl-NL"/>
        </w:rPr>
        <w:t xml:space="preserve">Mậu Tuất </w:t>
      </w:r>
      <w:r w:rsidR="00156774" w:rsidRPr="00EA05DD">
        <w:rPr>
          <w:szCs w:val="28"/>
          <w:lang w:val="nl-NL"/>
        </w:rPr>
        <w:t>và mùa lễ hội Xuân 201</w:t>
      </w:r>
      <w:r w:rsidR="00A97252" w:rsidRPr="00EA05DD">
        <w:rPr>
          <w:szCs w:val="28"/>
          <w:lang w:val="nl-NL"/>
        </w:rPr>
        <w:t>8</w:t>
      </w:r>
      <w:r w:rsidR="00156774" w:rsidRPr="00EA05DD">
        <w:rPr>
          <w:szCs w:val="28"/>
          <w:lang w:val="nl-NL"/>
        </w:rPr>
        <w:t>.</w:t>
      </w:r>
      <w:r w:rsidR="009767B4" w:rsidRPr="00EA05DD">
        <w:rPr>
          <w:bCs/>
          <w:iCs/>
          <w:szCs w:val="28"/>
          <w:lang w:val="nl-NL"/>
        </w:rPr>
        <w:t xml:space="preserve"> </w:t>
      </w:r>
      <w:r w:rsidR="00A97252" w:rsidRPr="00EA05DD">
        <w:rPr>
          <w:bCs/>
          <w:iCs/>
          <w:szCs w:val="28"/>
          <w:lang w:val="nl-NL"/>
        </w:rPr>
        <w:t xml:space="preserve">Đã khám, chữa bệnh cho 338.362 lượt </w:t>
      </w:r>
      <w:r w:rsidR="00A97252" w:rsidRPr="003B71C7">
        <w:rPr>
          <w:bCs/>
          <w:iCs/>
          <w:szCs w:val="28"/>
          <w:lang w:val="nl-NL"/>
        </w:rPr>
        <w:t>người (</w:t>
      </w:r>
      <w:r w:rsidR="007E7C4D" w:rsidRPr="003B71C7">
        <w:rPr>
          <w:bCs/>
          <w:iCs/>
          <w:szCs w:val="28"/>
          <w:lang w:val="nl-NL"/>
        </w:rPr>
        <w:t>giảm 8,4</w:t>
      </w:r>
      <w:r w:rsidR="00A97252" w:rsidRPr="003B71C7">
        <w:rPr>
          <w:bCs/>
          <w:iCs/>
          <w:szCs w:val="28"/>
          <w:lang w:val="nl-NL"/>
        </w:rPr>
        <w:t xml:space="preserve">% so với cùng kỳ 2017). </w:t>
      </w:r>
      <w:r w:rsidR="00AA7702" w:rsidRPr="003B71C7">
        <w:rPr>
          <w:bCs/>
          <w:szCs w:val="28"/>
          <w:lang w:val="it-IT"/>
        </w:rPr>
        <w:t>Đến hết tháng 3/2018 tỷ lệ trẻ em dưới 1 tuổi được tiêm chủng đầy đủ các loại vắc xin ước đạt 21,1% (</w:t>
      </w:r>
      <w:r w:rsidR="00CD5F33">
        <w:rPr>
          <w:bCs/>
          <w:szCs w:val="28"/>
          <w:lang w:val="it-IT"/>
        </w:rPr>
        <w:t>năm 2017 là 20,1%</w:t>
      </w:r>
      <w:r w:rsidR="003B71C7" w:rsidRPr="003B71C7">
        <w:rPr>
          <w:bCs/>
          <w:szCs w:val="28"/>
          <w:lang w:val="it-IT"/>
        </w:rPr>
        <w:t>)</w:t>
      </w:r>
      <w:r w:rsidR="00AA7702" w:rsidRPr="003B71C7">
        <w:rPr>
          <w:bCs/>
          <w:szCs w:val="28"/>
          <w:lang w:val="it-IT"/>
        </w:rPr>
        <w:t xml:space="preserve">. </w:t>
      </w:r>
      <w:r w:rsidR="00A97252" w:rsidRPr="003B71C7">
        <w:rPr>
          <w:bCs/>
          <w:iCs/>
          <w:szCs w:val="28"/>
          <w:lang w:val="nl-NL"/>
        </w:rPr>
        <w:t xml:space="preserve">Tình hình </w:t>
      </w:r>
      <w:r w:rsidR="00A97252" w:rsidRPr="00EA05DD">
        <w:rPr>
          <w:bCs/>
          <w:iCs/>
          <w:szCs w:val="28"/>
          <w:lang w:val="nl-NL"/>
        </w:rPr>
        <w:t>dịch bệnh diễn biến ổn định, không phát hiện các ca bệnh, ổ dịch nguy hiểm</w:t>
      </w:r>
      <w:r w:rsidR="00133D7B" w:rsidRPr="00EA05DD">
        <w:rPr>
          <w:bCs/>
          <w:iCs/>
          <w:szCs w:val="28"/>
          <w:lang w:val="nl-NL"/>
        </w:rPr>
        <w:t>. T</w:t>
      </w:r>
      <w:r w:rsidR="00A97252" w:rsidRPr="00EA05DD">
        <w:rPr>
          <w:bCs/>
          <w:iCs/>
          <w:szCs w:val="28"/>
          <w:lang w:val="nl-NL"/>
        </w:rPr>
        <w:t>uy nhiên</w:t>
      </w:r>
      <w:r w:rsidR="00133D7B" w:rsidRPr="00EA05DD">
        <w:rPr>
          <w:bCs/>
          <w:iCs/>
          <w:szCs w:val="28"/>
          <w:lang w:val="nl-NL"/>
        </w:rPr>
        <w:t>,</w:t>
      </w:r>
      <w:r w:rsidR="00A97252" w:rsidRPr="00EA05DD">
        <w:rPr>
          <w:bCs/>
          <w:iCs/>
          <w:szCs w:val="28"/>
          <w:lang w:val="nl-NL"/>
        </w:rPr>
        <w:t xml:space="preserve"> </w:t>
      </w:r>
      <w:r w:rsidR="00133D7B" w:rsidRPr="00EA05DD">
        <w:rPr>
          <w:bCs/>
          <w:iCs/>
          <w:szCs w:val="28"/>
          <w:lang w:val="nl-NL"/>
        </w:rPr>
        <w:t xml:space="preserve">đã </w:t>
      </w:r>
      <w:r w:rsidR="00A97252" w:rsidRPr="00EA05DD">
        <w:rPr>
          <w:bCs/>
          <w:iCs/>
          <w:szCs w:val="28"/>
          <w:lang w:val="nl-NL"/>
        </w:rPr>
        <w:t xml:space="preserve">có 01 </w:t>
      </w:r>
      <w:r w:rsidR="00133D7B" w:rsidRPr="00EA05DD">
        <w:rPr>
          <w:bCs/>
          <w:iCs/>
          <w:szCs w:val="28"/>
          <w:lang w:val="nl-NL"/>
        </w:rPr>
        <w:t>trường hợp</w:t>
      </w:r>
      <w:r w:rsidR="00A97252" w:rsidRPr="00EA05DD">
        <w:rPr>
          <w:bCs/>
          <w:iCs/>
          <w:szCs w:val="28"/>
          <w:lang w:val="nl-NL"/>
        </w:rPr>
        <w:t xml:space="preserve"> tử vong do bệnh dại, 01 ổ dịch thủy đậu với 25 ca mắc, 01 ổ dịch tay chân miệng với 07 ca mắc, 01 ca viêm màng não do não mô cầu, 01 ca sốt xuất huyế</w:t>
      </w:r>
      <w:r w:rsidR="00133D7B" w:rsidRPr="00EA05DD">
        <w:rPr>
          <w:bCs/>
          <w:iCs/>
          <w:szCs w:val="28"/>
          <w:lang w:val="nl-NL"/>
        </w:rPr>
        <w:t xml:space="preserve">t, </w:t>
      </w:r>
      <w:r w:rsidR="00133D7B" w:rsidRPr="00EA05DD">
        <w:rPr>
          <w:bCs/>
          <w:szCs w:val="28"/>
          <w:lang w:val="it-IT"/>
        </w:rPr>
        <w:t>01 vụ ngộ độc thực phẩm tại huyện Mù Cang Chải với 16 người mắc (không có trường hợp tử vong).</w:t>
      </w:r>
      <w:r w:rsidR="00AA7702" w:rsidRPr="00EA05DD">
        <w:rPr>
          <w:bCs/>
          <w:szCs w:val="28"/>
          <w:lang w:val="it-IT"/>
        </w:rPr>
        <w:t xml:space="preserve"> </w:t>
      </w:r>
    </w:p>
    <w:p w14:paraId="31AB9292" w14:textId="21062D36" w:rsidR="00D55E93" w:rsidRPr="00EA05DD" w:rsidRDefault="00D5225D" w:rsidP="00EE4463">
      <w:pPr>
        <w:ind w:firstLine="709"/>
        <w:jc w:val="both"/>
        <w:rPr>
          <w:rFonts w:asciiTheme="majorHAnsi" w:hAnsiTheme="majorHAnsi" w:cstheme="majorHAnsi"/>
          <w:szCs w:val="28"/>
          <w:lang w:val="nl-NL"/>
        </w:rPr>
      </w:pPr>
      <w:r w:rsidRPr="00EA05DD">
        <w:rPr>
          <w:bCs/>
          <w:iCs/>
          <w:szCs w:val="28"/>
          <w:lang w:val="nl-NL"/>
        </w:rPr>
        <w:t xml:space="preserve">c) </w:t>
      </w:r>
      <w:r w:rsidR="00191868" w:rsidRPr="00EA05DD">
        <w:rPr>
          <w:bCs/>
          <w:szCs w:val="28"/>
          <w:lang w:val="it-IT"/>
        </w:rPr>
        <w:t>Quý I/201</w:t>
      </w:r>
      <w:r w:rsidR="00FF3BD2" w:rsidRPr="00EA05DD">
        <w:rPr>
          <w:bCs/>
          <w:szCs w:val="28"/>
          <w:lang w:val="it-IT"/>
        </w:rPr>
        <w:t>8</w:t>
      </w:r>
      <w:r w:rsidR="006D70A7" w:rsidRPr="00EA05DD">
        <w:rPr>
          <w:bCs/>
          <w:szCs w:val="28"/>
          <w:lang w:val="it-IT"/>
        </w:rPr>
        <w:t>, toàn tỉnh có</w:t>
      </w:r>
      <w:r w:rsidR="00191868" w:rsidRPr="00EA05DD">
        <w:rPr>
          <w:bCs/>
          <w:szCs w:val="28"/>
          <w:lang w:val="it-IT"/>
        </w:rPr>
        <w:t xml:space="preserve"> </w:t>
      </w:r>
      <w:r w:rsidR="00FF3BD2" w:rsidRPr="00EA05DD">
        <w:rPr>
          <w:bCs/>
          <w:szCs w:val="28"/>
          <w:lang w:val="it-IT"/>
        </w:rPr>
        <w:t>2.998</w:t>
      </w:r>
      <w:r w:rsidR="00191868" w:rsidRPr="00EA05DD">
        <w:rPr>
          <w:bCs/>
          <w:szCs w:val="28"/>
          <w:lang w:val="it-IT"/>
        </w:rPr>
        <w:t xml:space="preserve"> lao động được giải quyết việ</w:t>
      </w:r>
      <w:r w:rsidR="00FF3BD2" w:rsidRPr="00EA05DD">
        <w:rPr>
          <w:bCs/>
          <w:szCs w:val="28"/>
          <w:lang w:val="it-IT"/>
        </w:rPr>
        <w:t>c làm (bằng 16,6</w:t>
      </w:r>
      <w:r w:rsidR="00191868" w:rsidRPr="00EA05DD">
        <w:rPr>
          <w:bCs/>
          <w:szCs w:val="28"/>
          <w:lang w:val="it-IT"/>
        </w:rPr>
        <w:t>% kế hoạch</w:t>
      </w:r>
      <w:r w:rsidR="007F2BE8" w:rsidRPr="00EA05DD">
        <w:rPr>
          <w:bCs/>
          <w:szCs w:val="28"/>
          <w:lang w:val="it-IT"/>
        </w:rPr>
        <w:t xml:space="preserve"> năm</w:t>
      </w:r>
      <w:r w:rsidR="00EA27A0" w:rsidRPr="00EA05DD">
        <w:rPr>
          <w:bCs/>
          <w:szCs w:val="28"/>
          <w:lang w:val="it-IT"/>
        </w:rPr>
        <w:t xml:space="preserve">, </w:t>
      </w:r>
      <w:r w:rsidR="00FF3BD2" w:rsidRPr="00EA05DD">
        <w:rPr>
          <w:bCs/>
          <w:szCs w:val="28"/>
          <w:lang w:val="it-IT"/>
        </w:rPr>
        <w:t>tương đương</w:t>
      </w:r>
      <w:r w:rsidR="00191868" w:rsidRPr="00EA05DD">
        <w:rPr>
          <w:bCs/>
          <w:szCs w:val="28"/>
          <w:lang w:val="it-IT"/>
        </w:rPr>
        <w:t xml:space="preserve"> cùng kỳ</w:t>
      </w:r>
      <w:r w:rsidR="001822E1" w:rsidRPr="00EA05DD">
        <w:rPr>
          <w:bCs/>
          <w:szCs w:val="28"/>
          <w:lang w:val="it-IT"/>
        </w:rPr>
        <w:t xml:space="preserve"> </w:t>
      </w:r>
      <w:r w:rsidR="00191868" w:rsidRPr="00EA05DD">
        <w:rPr>
          <w:bCs/>
          <w:szCs w:val="28"/>
          <w:lang w:val="it-IT"/>
        </w:rPr>
        <w:t>201</w:t>
      </w:r>
      <w:r w:rsidR="00FF3BD2" w:rsidRPr="00EA05DD">
        <w:rPr>
          <w:bCs/>
          <w:szCs w:val="28"/>
          <w:lang w:val="it-IT"/>
        </w:rPr>
        <w:t>7</w:t>
      </w:r>
      <w:r w:rsidR="00191868" w:rsidRPr="00EA05DD">
        <w:rPr>
          <w:bCs/>
          <w:szCs w:val="28"/>
          <w:lang w:val="it-IT"/>
        </w:rPr>
        <w:t>)</w:t>
      </w:r>
      <w:r w:rsidR="0039763B" w:rsidRPr="00EA05DD">
        <w:rPr>
          <w:rStyle w:val="FootnoteReference"/>
          <w:bCs/>
          <w:szCs w:val="28"/>
          <w:lang w:val="it-IT"/>
        </w:rPr>
        <w:footnoteReference w:id="6"/>
      </w:r>
      <w:r w:rsidR="0039763B" w:rsidRPr="00EA05DD">
        <w:rPr>
          <w:bCs/>
          <w:szCs w:val="28"/>
          <w:lang w:val="it-IT"/>
        </w:rPr>
        <w:t>.</w:t>
      </w:r>
      <w:r w:rsidR="00191868" w:rsidRPr="00EA05DD">
        <w:rPr>
          <w:bCs/>
          <w:szCs w:val="28"/>
          <w:lang w:val="it-IT"/>
        </w:rPr>
        <w:t xml:space="preserve"> </w:t>
      </w:r>
      <w:r w:rsidR="00DE73BF" w:rsidRPr="00EA05DD">
        <w:rPr>
          <w:bCs/>
          <w:szCs w:val="28"/>
          <w:lang w:val="it-IT"/>
        </w:rPr>
        <w:t xml:space="preserve">Tuyển mới đào tạo nghề </w:t>
      </w:r>
      <w:r w:rsidR="00D55E93" w:rsidRPr="00EA05DD">
        <w:rPr>
          <w:bCs/>
          <w:szCs w:val="28"/>
          <w:lang w:val="it-IT"/>
        </w:rPr>
        <w:t>821</w:t>
      </w:r>
      <w:r w:rsidR="00DE73BF" w:rsidRPr="00EA05DD">
        <w:rPr>
          <w:bCs/>
          <w:szCs w:val="28"/>
          <w:lang w:val="it-IT"/>
        </w:rPr>
        <w:t xml:space="preserve"> lao động (bằng </w:t>
      </w:r>
      <w:r w:rsidR="00D55E93" w:rsidRPr="00EA05DD">
        <w:rPr>
          <w:bCs/>
          <w:szCs w:val="28"/>
          <w:lang w:val="it-IT"/>
        </w:rPr>
        <w:t>5,2</w:t>
      </w:r>
      <w:r w:rsidR="00DE73BF" w:rsidRPr="00EA05DD">
        <w:rPr>
          <w:bCs/>
          <w:szCs w:val="28"/>
          <w:lang w:val="it-IT"/>
        </w:rPr>
        <w:t>% kế hoạch năm</w:t>
      </w:r>
      <w:r w:rsidR="001E6F9A" w:rsidRPr="00EA05DD">
        <w:rPr>
          <w:bCs/>
          <w:szCs w:val="28"/>
          <w:lang w:val="it-IT"/>
        </w:rPr>
        <w:t xml:space="preserve">, </w:t>
      </w:r>
      <w:r w:rsidR="00D55E93" w:rsidRPr="00EA05DD">
        <w:rPr>
          <w:bCs/>
          <w:szCs w:val="28"/>
          <w:lang w:val="it-IT"/>
        </w:rPr>
        <w:t>giảm 12,2</w:t>
      </w:r>
      <w:r w:rsidR="001E6F9A" w:rsidRPr="00EA05DD">
        <w:rPr>
          <w:bCs/>
          <w:szCs w:val="28"/>
          <w:lang w:val="it-IT"/>
        </w:rPr>
        <w:t xml:space="preserve">% so với cùng kỳ </w:t>
      </w:r>
      <w:r w:rsidR="00D55E93" w:rsidRPr="00EA05DD">
        <w:rPr>
          <w:bCs/>
          <w:szCs w:val="28"/>
          <w:lang w:val="it-IT"/>
        </w:rPr>
        <w:t>2017</w:t>
      </w:r>
      <w:r w:rsidR="0039763B" w:rsidRPr="00EA05DD">
        <w:rPr>
          <w:bCs/>
          <w:szCs w:val="28"/>
          <w:lang w:val="it-IT"/>
        </w:rPr>
        <w:t>).</w:t>
      </w:r>
      <w:r w:rsidR="00623B17" w:rsidRPr="00EA05DD">
        <w:rPr>
          <w:bCs/>
          <w:szCs w:val="28"/>
          <w:lang w:val="it-IT"/>
        </w:rPr>
        <w:t xml:space="preserve"> </w:t>
      </w:r>
      <w:r w:rsidR="00D55E93" w:rsidRPr="00EA05DD">
        <w:rPr>
          <w:rFonts w:asciiTheme="majorHAnsi" w:hAnsiTheme="majorHAnsi" w:cstheme="majorHAnsi"/>
          <w:szCs w:val="28"/>
          <w:lang w:val="nl-NL"/>
        </w:rPr>
        <w:t>Đã tiếp nhận và cấp phát 414.135 kg gạo cứu đói của Chính phủ trong dịp tết Nguyên đán năm 2018 cho 8.225 hộ, 27.609 khẩu đảm bảo đúng đối tượng, thời gian quy định (tăng 13.080 kg, giảm 470 hộ so với tết Nguyên đán Đinh Dậu 2017); trao tặng tổng số 32.473 suất quà với tổng trị giá 10.012 triệu đồng các đối tượng chính sách, người có công, người cao tuổi, đối tượng yếu thế của tỉnh (người mù, nạn nhân chất độc da cam/dioxin, trẻ em có hoàn cảnh đặc biệt...) và các đơn vị thực hiện nhiệm vụ trong dịp Tết (tăng 2.619 suất, tăng 2.379 triệu đồng so với tết Nguyên đán Đinh Dậu 2017).</w:t>
      </w:r>
    </w:p>
    <w:p w14:paraId="6C028A5B" w14:textId="77777777" w:rsidR="00185BE8" w:rsidRDefault="00185BE8" w:rsidP="00EE4463">
      <w:pPr>
        <w:rPr>
          <w:noProof/>
          <w:szCs w:val="28"/>
          <w:lang w:val="nl-NL"/>
        </w:rPr>
      </w:pPr>
      <w:r>
        <w:rPr>
          <w:noProof/>
          <w:szCs w:val="28"/>
          <w:lang w:val="nl-NL"/>
        </w:rPr>
        <w:br w:type="page"/>
      </w:r>
    </w:p>
    <w:p w14:paraId="69F3FC58" w14:textId="6DBFA3F9" w:rsidR="00710149" w:rsidRPr="00EA05DD" w:rsidRDefault="00D5225D" w:rsidP="00EE4463">
      <w:pPr>
        <w:spacing w:after="60"/>
        <w:ind w:firstLine="709"/>
        <w:jc w:val="both"/>
        <w:rPr>
          <w:noProof/>
          <w:szCs w:val="28"/>
          <w:lang w:val="nl-NL"/>
        </w:rPr>
      </w:pPr>
      <w:r w:rsidRPr="00EA05DD">
        <w:rPr>
          <w:noProof/>
          <w:szCs w:val="28"/>
          <w:lang w:val="nl-NL"/>
        </w:rPr>
        <w:lastRenderedPageBreak/>
        <w:t>d)</w:t>
      </w:r>
      <w:r w:rsidR="00710149" w:rsidRPr="00EA05DD">
        <w:rPr>
          <w:szCs w:val="28"/>
        </w:rPr>
        <w:t xml:space="preserve"> </w:t>
      </w:r>
      <w:r w:rsidR="00710149" w:rsidRPr="00EA05DD">
        <w:rPr>
          <w:noProof/>
          <w:szCs w:val="28"/>
          <w:lang w:val="nl-NL"/>
        </w:rPr>
        <w:t>Các hoạt động văn hoá, thể thao, thông tin và công tác quản lý, tổ chức lễ hội được đẩy mạnh; công tác thanh tra, kiểm tra, giám sát việc tổ chức các hoạt động văn hóa, thể thao, du lịch vào thời điểm lễ hội, dịp Tết Nguyên được tăng cường; việc đốt vàng mã được hạn chế, không xuất hiện các hình thức hành lễ treo giết động vật bạo lực, phản cảm; không tổ chức lễ hội chọi trâu đầu năm. Các cơ quan báo chí và thông tin truyền thông đã tập trung thông tin, tuyên truyền các hoạt động thúc đẩy phong trào thi đua, tạo khí thế tươi vui phấn khởi trong lao động, sản xuất, học tập.</w:t>
      </w:r>
    </w:p>
    <w:p w14:paraId="7492D1D8" w14:textId="4E8CC742" w:rsidR="00ED0718" w:rsidRPr="00EA05DD" w:rsidRDefault="00D5225D" w:rsidP="00EE4463">
      <w:pPr>
        <w:spacing w:after="60"/>
        <w:ind w:firstLine="709"/>
        <w:jc w:val="both"/>
        <w:rPr>
          <w:noProof/>
          <w:color w:val="002060"/>
          <w:szCs w:val="28"/>
          <w:lang w:val="nl-NL"/>
        </w:rPr>
      </w:pPr>
      <w:r w:rsidRPr="00EA05DD">
        <w:rPr>
          <w:noProof/>
          <w:szCs w:val="28"/>
          <w:lang w:val="nl-NL"/>
        </w:rPr>
        <w:t xml:space="preserve">đ) </w:t>
      </w:r>
      <w:r w:rsidR="00ED0718" w:rsidRPr="00EA05DD">
        <w:rPr>
          <w:noProof/>
          <w:szCs w:val="28"/>
          <w:lang w:val="nl-NL"/>
        </w:rPr>
        <w:t>Trong lĩnh vực</w:t>
      </w:r>
      <w:r w:rsidRPr="00EA05DD">
        <w:rPr>
          <w:noProof/>
          <w:szCs w:val="28"/>
          <w:lang w:val="nl-NL"/>
        </w:rPr>
        <w:t xml:space="preserve"> khoa học công nghệ</w:t>
      </w:r>
      <w:r w:rsidR="00ED0718" w:rsidRPr="00EA05DD">
        <w:rPr>
          <w:noProof/>
          <w:szCs w:val="28"/>
          <w:lang w:val="nl-NL"/>
        </w:rPr>
        <w:t xml:space="preserve">, </w:t>
      </w:r>
      <w:r w:rsidR="00ED0718" w:rsidRPr="00EA05DD">
        <w:rPr>
          <w:szCs w:val="28"/>
          <w:lang w:val="it-IT"/>
        </w:rPr>
        <w:t>quý I/2018 đã tổ chức 10 hội đồng tư vấn khoa học, tư vấn xác định các nhiệm vụ khoa học và công nghệ cấp tỉnh năm 2018 trên nhiều lĩnh vực (nông lâm nghiệp, khoa học xã hội, công nghiệp, công nghệ thông tin); tổ chức 05 Hội đồng xét duyệt cho 09 hồ sơ sáng kiến cấp tỉnh (đã thông qua 06 sáng kiến cấp tỉnh); cấp 01 giấy chứng nhận đăng ký hoạt động khoa học và công nghệ, 07 giấy phép tiến hành công việc bức xạ cho các đơn vị sử dụng thiết bị bức xạ trên địa bàn tỉnh; cấp chứng chỉ kiểm định cho 809 phương tiện đo lường.</w:t>
      </w:r>
    </w:p>
    <w:p w14:paraId="548C3F7D" w14:textId="080ED0C7" w:rsidR="005035DE" w:rsidRPr="00EA05DD" w:rsidRDefault="00BA264C" w:rsidP="00EE4463">
      <w:pPr>
        <w:pStyle w:val="BodyTextIndent"/>
        <w:spacing w:after="60"/>
        <w:rPr>
          <w:rFonts w:ascii="Times New Roman" w:hAnsi="Times New Roman"/>
          <w:b/>
          <w:noProof/>
          <w:lang w:val="nl-NL"/>
        </w:rPr>
      </w:pPr>
      <w:r w:rsidRPr="00EA05DD">
        <w:rPr>
          <w:rFonts w:asciiTheme="majorHAnsi" w:hAnsiTheme="majorHAnsi" w:cstheme="majorHAnsi"/>
          <w:b/>
          <w:noProof/>
          <w:lang w:val="nl-NL"/>
        </w:rPr>
        <w:t>4</w:t>
      </w:r>
      <w:r w:rsidR="00D5225D" w:rsidRPr="00EA05DD">
        <w:rPr>
          <w:rFonts w:asciiTheme="majorHAnsi" w:hAnsiTheme="majorHAnsi" w:cstheme="majorHAnsi"/>
          <w:b/>
          <w:noProof/>
          <w:lang w:val="nl-NL"/>
        </w:rPr>
        <w:t xml:space="preserve">. Công tác </w:t>
      </w:r>
      <w:r w:rsidR="005035DE" w:rsidRPr="00EA05DD">
        <w:rPr>
          <w:rFonts w:ascii="Times New Roman" w:hAnsi="Times New Roman"/>
          <w:b/>
          <w:noProof/>
          <w:lang w:val="nl-NL"/>
        </w:rPr>
        <w:t>xây dựng chính quyền, cải cách hành chính</w:t>
      </w:r>
    </w:p>
    <w:p w14:paraId="47FB8814" w14:textId="005C7B77" w:rsidR="00A429CA" w:rsidRPr="00EA05DD" w:rsidRDefault="00194CFC" w:rsidP="00EE4463">
      <w:pPr>
        <w:spacing w:after="60"/>
        <w:ind w:firstLine="709"/>
        <w:jc w:val="both"/>
        <w:rPr>
          <w:bCs/>
          <w:szCs w:val="28"/>
          <w:lang w:val="nl-NL"/>
        </w:rPr>
      </w:pPr>
      <w:r w:rsidRPr="00EA05DD">
        <w:rPr>
          <w:bCs/>
          <w:szCs w:val="28"/>
          <w:lang w:val="nl-NL"/>
        </w:rPr>
        <w:t xml:space="preserve">Ủy ban nhân dân tỉnh đã ban hành </w:t>
      </w:r>
      <w:r w:rsidR="00A429CA" w:rsidRPr="00EA05DD">
        <w:rPr>
          <w:bCs/>
          <w:szCs w:val="28"/>
          <w:lang w:val="nl-NL"/>
        </w:rPr>
        <w:t>các Kế hoạch số 43/KH-UBND, 44/KH-UBND ngày 12/3/2018 của Ủy ban nhân dân tỉnh để triển khai thực hiện các nghị quyết của Chính phủ, kế hoạch, chương trình hành động của Tỉnh ủy thực hiện Nghị quyết số 18-NQ/TW, Nghị quyết số 19-NQ/TW ngày 25/10/2017 của Hội nghị lần thứ sáu Ban Chấp hành Trung ương Đảng khóa XII về một số vấn đề về tiếp tục đổi mới, sắp xếp tổ chức bộ máy của hệ thống chính trị tinh gọn, hoạt động hiệu lực, hiệu quả; về tiếp tục đổi mới hệ thống tổ chức và quản lý, nâng cao chất lượng và hiệu quả hoạt động của các đơn vị sự nghiệp công lập.</w:t>
      </w:r>
    </w:p>
    <w:p w14:paraId="1A239A4F" w14:textId="0738EF13" w:rsidR="00194CFC" w:rsidRPr="00EA05DD" w:rsidRDefault="00A429CA" w:rsidP="00EE4463">
      <w:pPr>
        <w:spacing w:after="60"/>
        <w:ind w:firstLine="709"/>
        <w:jc w:val="both"/>
        <w:rPr>
          <w:bCs/>
          <w:szCs w:val="28"/>
          <w:lang w:val="nl-NL"/>
        </w:rPr>
      </w:pPr>
      <w:r w:rsidRPr="00EA05DD">
        <w:rPr>
          <w:bCs/>
          <w:szCs w:val="28"/>
          <w:lang w:val="nl-NL"/>
        </w:rPr>
        <w:t>Tổ</w:t>
      </w:r>
      <w:r w:rsidR="00194CFC" w:rsidRPr="00EA05DD">
        <w:rPr>
          <w:bCs/>
          <w:szCs w:val="28"/>
          <w:lang w:val="nl-NL"/>
        </w:rPr>
        <w:t xml:space="preserve"> chức triển khai Kế hoạch cải cách hành chính nhà nước tỉnh Yên Bái năm 2018, trong đó tập trung vào mục tiêu đẩy mạnh cải cách, đơn giản hóa thủ tục hành chính, nâng cao năng lực cạnh tranh cấp tỉnh PCI, tạo môi trường kinh doanh bình đẳng, thông thoáng, thuận lợi, minh bạch; nâng cao Chỉ số cải cách hành chính cấp tỉnh; xây dựng hệ thống các cơ quan hành chính nhà nước thông suốt, trong sạch, vững mạnh, hiện đại, hiệu lực, hiệu quả. Tập trung đẩy nhanh tiến độ triển khai các nội dung của Đề án xây dựng Trung tâm Hành chính công của tỉnh (phương án nhân sự, công trình kiến trúc, hạ tầng công nghệ thông tin, hệ thống thủ tục hành chính...) để đưa Trung tâm vào vận hành đúng kế hoạch. </w:t>
      </w:r>
    </w:p>
    <w:p w14:paraId="2046B7F8" w14:textId="72C8807B" w:rsidR="00D5225D" w:rsidRPr="00EA05DD" w:rsidRDefault="00BA264C" w:rsidP="00EE4463">
      <w:pPr>
        <w:spacing w:after="60"/>
        <w:ind w:firstLine="720"/>
        <w:jc w:val="both"/>
        <w:rPr>
          <w:rFonts w:asciiTheme="majorHAnsi" w:hAnsiTheme="majorHAnsi" w:cstheme="majorHAnsi"/>
          <w:b/>
          <w:noProof/>
          <w:szCs w:val="28"/>
          <w:lang w:val="nl-NL"/>
        </w:rPr>
      </w:pPr>
      <w:r w:rsidRPr="00EA05DD">
        <w:rPr>
          <w:rFonts w:asciiTheme="majorHAnsi" w:hAnsiTheme="majorHAnsi" w:cstheme="majorHAnsi"/>
          <w:b/>
          <w:noProof/>
          <w:szCs w:val="28"/>
          <w:lang w:val="nl-NL"/>
        </w:rPr>
        <w:t>5</w:t>
      </w:r>
      <w:r w:rsidR="00D5225D" w:rsidRPr="00EA05DD">
        <w:rPr>
          <w:rFonts w:asciiTheme="majorHAnsi" w:hAnsiTheme="majorHAnsi" w:cstheme="majorHAnsi"/>
          <w:b/>
          <w:noProof/>
          <w:szCs w:val="28"/>
          <w:lang w:val="nl-NL"/>
        </w:rPr>
        <w:t>. Về quố</w:t>
      </w:r>
      <w:r w:rsidR="004B0C9C" w:rsidRPr="00EA05DD">
        <w:rPr>
          <w:rFonts w:asciiTheme="majorHAnsi" w:hAnsiTheme="majorHAnsi" w:cstheme="majorHAnsi"/>
          <w:b/>
          <w:noProof/>
          <w:szCs w:val="28"/>
          <w:lang w:val="nl-NL"/>
        </w:rPr>
        <w:t>c phòng</w:t>
      </w:r>
      <w:r w:rsidR="00D5225D" w:rsidRPr="00EA05DD">
        <w:rPr>
          <w:rFonts w:asciiTheme="majorHAnsi" w:hAnsiTheme="majorHAnsi" w:cstheme="majorHAnsi"/>
          <w:b/>
          <w:noProof/>
          <w:szCs w:val="28"/>
          <w:lang w:val="nl-NL"/>
        </w:rPr>
        <w:t xml:space="preserve"> an ninh, trật tự an toàn xã hội</w:t>
      </w:r>
    </w:p>
    <w:p w14:paraId="46F7D007" w14:textId="3F99FAF4" w:rsidR="00493206" w:rsidRPr="00EA05DD" w:rsidRDefault="00D14323" w:rsidP="00EE4463">
      <w:pPr>
        <w:keepNext/>
        <w:widowControl w:val="0"/>
        <w:spacing w:after="60"/>
        <w:ind w:firstLine="763"/>
        <w:jc w:val="both"/>
        <w:rPr>
          <w:noProof/>
          <w:spacing w:val="-2"/>
          <w:szCs w:val="28"/>
          <w:lang w:val="nl-NL"/>
        </w:rPr>
      </w:pPr>
      <w:r w:rsidRPr="00EA05DD">
        <w:rPr>
          <w:noProof/>
          <w:szCs w:val="28"/>
          <w:lang w:val="nl-NL"/>
        </w:rPr>
        <w:t>Tình hình an ninh chính trị, trật tự an toàn xã hội trên địa bàn tỉnh cơ bản ổn định, không phát sinh các vụ việc phức tạp. Lực lượng vũ trang đảm bảo chế độ trực chỉ huy, trực ban, trực sẵn sàng chiến đấ</w:t>
      </w:r>
      <w:r w:rsidR="00A429CA" w:rsidRPr="00EA05DD">
        <w:rPr>
          <w:noProof/>
          <w:szCs w:val="28"/>
          <w:lang w:val="nl-NL"/>
        </w:rPr>
        <w:t>u</w:t>
      </w:r>
      <w:r w:rsidRPr="00EA05DD">
        <w:rPr>
          <w:noProof/>
          <w:szCs w:val="28"/>
          <w:lang w:val="nl-NL"/>
        </w:rPr>
        <w:t xml:space="preserve">. </w:t>
      </w:r>
      <w:r w:rsidR="00A429CA" w:rsidRPr="00EA05DD">
        <w:rPr>
          <w:noProof/>
          <w:szCs w:val="28"/>
          <w:lang w:val="nl-NL"/>
        </w:rPr>
        <w:t>C</w:t>
      </w:r>
      <w:r w:rsidRPr="00EA05DD">
        <w:rPr>
          <w:noProof/>
          <w:szCs w:val="28"/>
          <w:lang w:val="nl-NL"/>
        </w:rPr>
        <w:t>ông tác giao tuyển quân năm 201</w:t>
      </w:r>
      <w:r w:rsidR="00A429CA" w:rsidRPr="00EA05DD">
        <w:rPr>
          <w:noProof/>
          <w:szCs w:val="28"/>
          <w:lang w:val="nl-NL"/>
        </w:rPr>
        <w:t>8</w:t>
      </w:r>
      <w:r w:rsidRPr="00EA05DD">
        <w:rPr>
          <w:noProof/>
          <w:szCs w:val="28"/>
          <w:lang w:val="nl-NL"/>
        </w:rPr>
        <w:t xml:space="preserve"> được tổ chức trang trọng, ý nghĩa; trên toàn tỉnh đã có </w:t>
      </w:r>
      <w:r w:rsidR="00DB6B89">
        <w:rPr>
          <w:noProof/>
          <w:szCs w:val="28"/>
          <w:lang w:val="nl-NL"/>
        </w:rPr>
        <w:t>900</w:t>
      </w:r>
      <w:r w:rsidRPr="00EA05DD">
        <w:rPr>
          <w:noProof/>
          <w:color w:val="C00000"/>
          <w:szCs w:val="28"/>
          <w:lang w:val="nl-NL"/>
        </w:rPr>
        <w:t xml:space="preserve"> </w:t>
      </w:r>
      <w:r w:rsidRPr="00EA05DD">
        <w:rPr>
          <w:noProof/>
          <w:szCs w:val="28"/>
          <w:lang w:val="nl-NL"/>
        </w:rPr>
        <w:t>tân binh nhập ngũ.</w:t>
      </w:r>
      <w:r w:rsidR="00493206" w:rsidRPr="00EA05DD">
        <w:rPr>
          <w:noProof/>
          <w:szCs w:val="28"/>
          <w:lang w:val="nl-NL"/>
        </w:rPr>
        <w:t xml:space="preserve"> </w:t>
      </w:r>
      <w:r w:rsidR="00493206" w:rsidRPr="00EA05DD">
        <w:rPr>
          <w:spacing w:val="-2"/>
          <w:szCs w:val="28"/>
          <w:lang w:val="nl-NL"/>
        </w:rPr>
        <w:t xml:space="preserve">Trong 3 tháng đầu năm, trên địa bàn tỉnh đã xảy ra 36 vụ tai nạn giao thông làm 09 người chết, 38 người bị thương </w:t>
      </w:r>
      <w:r w:rsidR="00493206" w:rsidRPr="00EA05DD">
        <w:rPr>
          <w:noProof/>
          <w:spacing w:val="-2"/>
          <w:szCs w:val="28"/>
          <w:lang w:val="nl-NL"/>
        </w:rPr>
        <w:t>(giảm 10 vụ, giảm 04 người chết, giảm 25 người bị thương so với cùng kỳ năm 2017).</w:t>
      </w:r>
    </w:p>
    <w:p w14:paraId="43823F09" w14:textId="43879850" w:rsidR="00185BE8" w:rsidRDefault="00185BE8" w:rsidP="00EE4463">
      <w:pPr>
        <w:rPr>
          <w:rFonts w:asciiTheme="majorHAnsi" w:hAnsiTheme="majorHAnsi" w:cstheme="majorHAnsi"/>
          <w:b/>
          <w:szCs w:val="28"/>
          <w:lang w:val="nl-NL"/>
        </w:rPr>
      </w:pPr>
    </w:p>
    <w:sectPr w:rsidR="00185BE8" w:rsidSect="00B52D8A">
      <w:footerReference w:type="default" r:id="rId10"/>
      <w:pgSz w:w="11906" w:h="16838" w:code="9"/>
      <w:pgMar w:top="1134"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6CDDEF" w14:textId="77777777" w:rsidR="00880976" w:rsidRDefault="00880976" w:rsidP="005C2AFE">
      <w:pPr>
        <w:spacing w:after="0"/>
      </w:pPr>
      <w:r>
        <w:separator/>
      </w:r>
    </w:p>
  </w:endnote>
  <w:endnote w:type="continuationSeparator" w:id="0">
    <w:p w14:paraId="79351D2D" w14:textId="77777777" w:rsidR="00880976" w:rsidRDefault="00880976" w:rsidP="005C2AF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8069242"/>
      <w:docPartObj>
        <w:docPartGallery w:val="Page Numbers (Bottom of Page)"/>
        <w:docPartUnique/>
      </w:docPartObj>
    </w:sdtPr>
    <w:sdtEndPr>
      <w:rPr>
        <w:noProof/>
      </w:rPr>
    </w:sdtEndPr>
    <w:sdtContent>
      <w:p w14:paraId="723AD565" w14:textId="37F08D75" w:rsidR="005C2AFE" w:rsidRDefault="005C2AFE">
        <w:pPr>
          <w:pStyle w:val="Footer"/>
          <w:jc w:val="right"/>
        </w:pPr>
        <w:r>
          <w:fldChar w:fldCharType="begin"/>
        </w:r>
        <w:r>
          <w:instrText xml:space="preserve"> PAGE   \* MERGEFORMAT </w:instrText>
        </w:r>
        <w:r>
          <w:fldChar w:fldCharType="separate"/>
        </w:r>
        <w:r w:rsidR="00825E48">
          <w:rPr>
            <w:noProof/>
          </w:rPr>
          <w:t>6</w:t>
        </w:r>
        <w:r>
          <w:rPr>
            <w:noProof/>
          </w:rPr>
          <w:fldChar w:fldCharType="end"/>
        </w:r>
      </w:p>
    </w:sdtContent>
  </w:sdt>
  <w:p w14:paraId="5619834B" w14:textId="77777777" w:rsidR="005C2AFE" w:rsidRDefault="005C2AF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725AAA" w14:textId="77777777" w:rsidR="00880976" w:rsidRDefault="00880976" w:rsidP="005C2AFE">
      <w:pPr>
        <w:spacing w:after="0"/>
      </w:pPr>
      <w:r>
        <w:separator/>
      </w:r>
    </w:p>
  </w:footnote>
  <w:footnote w:type="continuationSeparator" w:id="0">
    <w:p w14:paraId="67BF65B8" w14:textId="77777777" w:rsidR="00880976" w:rsidRDefault="00880976" w:rsidP="005C2AFE">
      <w:pPr>
        <w:spacing w:after="0"/>
      </w:pPr>
      <w:r>
        <w:continuationSeparator/>
      </w:r>
    </w:p>
  </w:footnote>
  <w:footnote w:id="1">
    <w:p w14:paraId="5DBC6FEF" w14:textId="0A5E2185" w:rsidR="00754C73" w:rsidRPr="00754C73" w:rsidRDefault="00754C73">
      <w:pPr>
        <w:pStyle w:val="FootnoteText"/>
        <w:rPr>
          <w:lang w:val="en-US"/>
        </w:rPr>
      </w:pPr>
      <w:r>
        <w:rPr>
          <w:rStyle w:val="FootnoteReference"/>
        </w:rPr>
        <w:footnoteRef/>
      </w:r>
      <w:r>
        <w:t xml:space="preserve"> T</w:t>
      </w:r>
      <w:r w:rsidRPr="00754C73">
        <w:t>ại xã Làng Nhì, huyện Trạm Tấu và xã Phúc Sơn, huyện Văn Chấn</w:t>
      </w:r>
      <w:r>
        <w:rPr>
          <w:lang w:val="en-US"/>
        </w:rPr>
        <w:t>.</w:t>
      </w:r>
    </w:p>
  </w:footnote>
  <w:footnote w:id="2">
    <w:p w14:paraId="00B144A1" w14:textId="37790701" w:rsidR="00CD05D1" w:rsidRPr="00CD05D1" w:rsidRDefault="00CD05D1">
      <w:pPr>
        <w:pStyle w:val="FootnoteText"/>
        <w:rPr>
          <w:lang w:val="en-US"/>
        </w:rPr>
      </w:pPr>
      <w:r>
        <w:rPr>
          <w:rStyle w:val="FootnoteReference"/>
        </w:rPr>
        <w:footnoteRef/>
      </w:r>
      <w:r>
        <w:t xml:space="preserve"> </w:t>
      </w:r>
      <w:r>
        <w:rPr>
          <w:lang w:val="en-US"/>
        </w:rPr>
        <w:t>X</w:t>
      </w:r>
      <w:r w:rsidRPr="00CD05D1">
        <w:t xml:space="preserve">ã </w:t>
      </w:r>
      <w:proofErr w:type="gramStart"/>
      <w:r w:rsidRPr="00CD05D1">
        <w:t>An</w:t>
      </w:r>
      <w:proofErr w:type="gramEnd"/>
      <w:r w:rsidRPr="00CD05D1">
        <w:t xml:space="preserve"> Thịnh - huyệ</w:t>
      </w:r>
      <w:r>
        <w:t>n Văn Yên.</w:t>
      </w:r>
    </w:p>
  </w:footnote>
  <w:footnote w:id="3">
    <w:p w14:paraId="10E051CD" w14:textId="77777777" w:rsidR="00CE406E" w:rsidRDefault="00CE406E" w:rsidP="00CE406E">
      <w:pPr>
        <w:pStyle w:val="FootnoteText"/>
        <w:jc w:val="both"/>
      </w:pPr>
      <w:r>
        <w:rPr>
          <w:rStyle w:val="FootnoteReference"/>
        </w:rPr>
        <w:footnoteRef/>
      </w:r>
      <w:r>
        <w:t xml:space="preserve"> </w:t>
      </w:r>
      <w:r w:rsidRPr="00925295">
        <w:rPr>
          <w:lang w:val="nl-NL"/>
        </w:rPr>
        <w:t>Trong đó: Chỉ số sản xuất ngành khai khoáng tăng 6,15%; công nghiệp chế biến, chế tạo tăng 2,3%; ngành sản xuất và phân phối điện, khí đốt, nước nóng tăng 20,58%; ngành cung cấp nước, hoạt động quản lý và xử lý rác thải, nước thải tăng 2,</w:t>
      </w:r>
      <w:r w:rsidRPr="00925295">
        <w:t>61</w:t>
      </w:r>
      <w:r w:rsidRPr="00925295">
        <w:rPr>
          <w:lang w:val="nl-NL"/>
        </w:rPr>
        <w:t>%.</w:t>
      </w:r>
    </w:p>
  </w:footnote>
  <w:footnote w:id="4">
    <w:p w14:paraId="15F18D3B" w14:textId="12D16212" w:rsidR="003369A4" w:rsidRPr="003369A4" w:rsidRDefault="003369A4" w:rsidP="003369A4">
      <w:pPr>
        <w:pStyle w:val="FootnoteText"/>
        <w:jc w:val="both"/>
        <w:rPr>
          <w:lang w:val="en-US"/>
        </w:rPr>
      </w:pPr>
      <w:r>
        <w:rPr>
          <w:rStyle w:val="FootnoteReference"/>
        </w:rPr>
        <w:footnoteRef/>
      </w:r>
      <w:r>
        <w:t xml:space="preserve"> </w:t>
      </w:r>
      <w:r>
        <w:t>Trong đó: Chương trình Hỗ trợ người có công với cách mạng về nhà ở theo Quyết định số 22/2013/QĐ-TTg</w:t>
      </w:r>
      <w:r>
        <w:rPr>
          <w:lang w:val="en-US"/>
        </w:rPr>
        <w:t xml:space="preserve"> đã giao</w:t>
      </w:r>
      <w:r>
        <w:t xml:space="preserve"> 41.540 triệu đồng, đến nay chưa thực hiện giải ngân;</w:t>
      </w:r>
      <w:r>
        <w:rPr>
          <w:lang w:val="en-US"/>
        </w:rPr>
        <w:t xml:space="preserve"> v</w:t>
      </w:r>
      <w:r>
        <w:t>ốn đầu tư theo các chương trình mục tiêu đã giải ngân đạt 71.297 triệu đồng</w:t>
      </w:r>
      <w:r>
        <w:rPr>
          <w:lang w:val="en-US"/>
        </w:rPr>
        <w:t xml:space="preserve"> (</w:t>
      </w:r>
      <w:r>
        <w:t>bằng 30,1%</w:t>
      </w:r>
      <w:r>
        <w:rPr>
          <w:lang w:val="en-US"/>
        </w:rPr>
        <w:t xml:space="preserve"> kế hoạch vốn giao); v</w:t>
      </w:r>
      <w:r>
        <w:t>ốn trái phiếu Chính phủ 436.700 triệu đồng, đến nay chưa thực hiện giải ngân.</w:t>
      </w:r>
    </w:p>
  </w:footnote>
  <w:footnote w:id="5">
    <w:p w14:paraId="4590A42B" w14:textId="4ACE68B1" w:rsidR="00A97252" w:rsidRPr="00A97252" w:rsidRDefault="00A97252" w:rsidP="00A97252">
      <w:pPr>
        <w:pStyle w:val="FootnoteText"/>
        <w:jc w:val="both"/>
        <w:rPr>
          <w:lang w:val="en-US"/>
        </w:rPr>
      </w:pPr>
      <w:r>
        <w:rPr>
          <w:rStyle w:val="FootnoteReference"/>
        </w:rPr>
        <w:footnoteRef/>
      </w:r>
      <w:r>
        <w:t xml:space="preserve"> </w:t>
      </w:r>
      <w:r>
        <w:t>T</w:t>
      </w:r>
      <w:r w:rsidRPr="00A97252">
        <w:t xml:space="preserve">rong đó: </w:t>
      </w:r>
      <w:r>
        <w:rPr>
          <w:lang w:val="en-US"/>
        </w:rPr>
        <w:t xml:space="preserve">Có </w:t>
      </w:r>
      <w:r w:rsidRPr="00A97252">
        <w:t>65 trường mầm non, 27 trường tiểu học, 64 trường trung học cơ sở, 06 trường trung học phổ thông.</w:t>
      </w:r>
    </w:p>
  </w:footnote>
  <w:footnote w:id="6">
    <w:p w14:paraId="6C6B0CF4" w14:textId="33264182" w:rsidR="0039763B" w:rsidRPr="00FF3BD2" w:rsidRDefault="0039763B" w:rsidP="0039763B">
      <w:pPr>
        <w:pStyle w:val="FootnoteText"/>
        <w:jc w:val="both"/>
        <w:rPr>
          <w:lang w:val="en-US"/>
        </w:rPr>
      </w:pPr>
      <w:r>
        <w:rPr>
          <w:rStyle w:val="FootnoteReference"/>
        </w:rPr>
        <w:footnoteRef/>
      </w:r>
      <w:r w:rsidRPr="00EA421F">
        <w:t xml:space="preserve"> </w:t>
      </w:r>
      <w:r w:rsidR="00FF3BD2">
        <w:rPr>
          <w:lang w:val="en-US"/>
        </w:rPr>
        <w:t xml:space="preserve"> </w:t>
      </w:r>
      <w:r w:rsidR="00FF3BD2" w:rsidRPr="00FF3BD2">
        <w:rPr>
          <w:lang w:val="en-US"/>
        </w:rPr>
        <w:t xml:space="preserve">Từ phát triển kinh tế - xã hội 2.131 lao động; </w:t>
      </w:r>
      <w:r w:rsidR="00D55E93">
        <w:rPr>
          <w:lang w:val="en-US"/>
        </w:rPr>
        <w:t>v</w:t>
      </w:r>
      <w:r w:rsidR="00FF3BD2" w:rsidRPr="00FF3BD2">
        <w:rPr>
          <w:lang w:val="en-US"/>
        </w:rPr>
        <w:t xml:space="preserve">ay vốn quỹ quốc gia </w:t>
      </w:r>
      <w:r w:rsidR="00FF3BD2">
        <w:rPr>
          <w:lang w:val="en-US"/>
        </w:rPr>
        <w:t>về</w:t>
      </w:r>
      <w:r w:rsidR="00FF3BD2" w:rsidRPr="00FF3BD2">
        <w:rPr>
          <w:lang w:val="en-US"/>
        </w:rPr>
        <w:t xml:space="preserve"> việc làm 48 lao động; </w:t>
      </w:r>
      <w:r w:rsidR="00FF3BD2">
        <w:rPr>
          <w:lang w:val="en-US"/>
        </w:rPr>
        <w:t>đi x</w:t>
      </w:r>
      <w:r w:rsidR="00FF3BD2" w:rsidRPr="00FF3BD2">
        <w:rPr>
          <w:lang w:val="en-US"/>
        </w:rPr>
        <w:t xml:space="preserve">uất khẩu lao động 127 </w:t>
      </w:r>
      <w:r w:rsidR="00FF3BD2">
        <w:rPr>
          <w:lang w:val="en-US"/>
        </w:rPr>
        <w:t>người</w:t>
      </w:r>
      <w:r w:rsidR="00FF3BD2" w:rsidRPr="00FF3BD2">
        <w:rPr>
          <w:lang w:val="en-US"/>
        </w:rPr>
        <w:t>;</w:t>
      </w:r>
      <w:r w:rsidR="00FF3BD2">
        <w:rPr>
          <w:lang w:val="en-US"/>
        </w:rPr>
        <w:t xml:space="preserve"> đ</w:t>
      </w:r>
      <w:r w:rsidR="00FF3BD2" w:rsidRPr="00FF3BD2">
        <w:rPr>
          <w:lang w:val="en-US"/>
        </w:rPr>
        <w:t xml:space="preserve">i làm việc ở tỉnh ngoài 692 </w:t>
      </w:r>
      <w:r w:rsidR="00FF3BD2">
        <w:rPr>
          <w:lang w:val="en-US"/>
        </w:rPr>
        <w:t>người</w:t>
      </w:r>
      <w:r w:rsidR="00FF3BD2" w:rsidRPr="00FF3BD2">
        <w:rPr>
          <w:lang w:val="en-US"/>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D6B"/>
    <w:rsid w:val="00000534"/>
    <w:rsid w:val="00001B3B"/>
    <w:rsid w:val="00002241"/>
    <w:rsid w:val="000031A6"/>
    <w:rsid w:val="00004D43"/>
    <w:rsid w:val="00005E03"/>
    <w:rsid w:val="00006685"/>
    <w:rsid w:val="0001016F"/>
    <w:rsid w:val="000130D2"/>
    <w:rsid w:val="00014493"/>
    <w:rsid w:val="00016474"/>
    <w:rsid w:val="00017C64"/>
    <w:rsid w:val="00017C6F"/>
    <w:rsid w:val="00021E40"/>
    <w:rsid w:val="00023203"/>
    <w:rsid w:val="00024122"/>
    <w:rsid w:val="00025221"/>
    <w:rsid w:val="000268FB"/>
    <w:rsid w:val="0002771D"/>
    <w:rsid w:val="00030DB1"/>
    <w:rsid w:val="000313D7"/>
    <w:rsid w:val="00032B5B"/>
    <w:rsid w:val="00033262"/>
    <w:rsid w:val="00035708"/>
    <w:rsid w:val="00036439"/>
    <w:rsid w:val="0003669B"/>
    <w:rsid w:val="00037029"/>
    <w:rsid w:val="000376AA"/>
    <w:rsid w:val="0004096E"/>
    <w:rsid w:val="000438A0"/>
    <w:rsid w:val="000446E8"/>
    <w:rsid w:val="00044931"/>
    <w:rsid w:val="00044C9E"/>
    <w:rsid w:val="00044F89"/>
    <w:rsid w:val="000501FD"/>
    <w:rsid w:val="00050AED"/>
    <w:rsid w:val="00050C88"/>
    <w:rsid w:val="000533FA"/>
    <w:rsid w:val="0005686B"/>
    <w:rsid w:val="0005734D"/>
    <w:rsid w:val="00057843"/>
    <w:rsid w:val="00061084"/>
    <w:rsid w:val="0006319F"/>
    <w:rsid w:val="000639E1"/>
    <w:rsid w:val="00063ABC"/>
    <w:rsid w:val="00063CDF"/>
    <w:rsid w:val="00064A96"/>
    <w:rsid w:val="000655B5"/>
    <w:rsid w:val="00065F0C"/>
    <w:rsid w:val="00066577"/>
    <w:rsid w:val="000666D1"/>
    <w:rsid w:val="00066BF7"/>
    <w:rsid w:val="0006701C"/>
    <w:rsid w:val="0006794F"/>
    <w:rsid w:val="000700EB"/>
    <w:rsid w:val="00070A3E"/>
    <w:rsid w:val="000712B0"/>
    <w:rsid w:val="00071E31"/>
    <w:rsid w:val="00072B46"/>
    <w:rsid w:val="00075D60"/>
    <w:rsid w:val="00077281"/>
    <w:rsid w:val="000814D1"/>
    <w:rsid w:val="00086FF6"/>
    <w:rsid w:val="00087D8E"/>
    <w:rsid w:val="00090324"/>
    <w:rsid w:val="0009050D"/>
    <w:rsid w:val="00090531"/>
    <w:rsid w:val="00093E0E"/>
    <w:rsid w:val="00094D2F"/>
    <w:rsid w:val="000958BE"/>
    <w:rsid w:val="0009656E"/>
    <w:rsid w:val="00096FC4"/>
    <w:rsid w:val="000971E5"/>
    <w:rsid w:val="000A04AB"/>
    <w:rsid w:val="000A0B6F"/>
    <w:rsid w:val="000A17E5"/>
    <w:rsid w:val="000A1905"/>
    <w:rsid w:val="000A1F84"/>
    <w:rsid w:val="000B0309"/>
    <w:rsid w:val="000B0454"/>
    <w:rsid w:val="000B0511"/>
    <w:rsid w:val="000B16A9"/>
    <w:rsid w:val="000B1829"/>
    <w:rsid w:val="000B21DC"/>
    <w:rsid w:val="000B27D9"/>
    <w:rsid w:val="000B2D58"/>
    <w:rsid w:val="000B42AD"/>
    <w:rsid w:val="000B487A"/>
    <w:rsid w:val="000C0606"/>
    <w:rsid w:val="000C104C"/>
    <w:rsid w:val="000C1FE5"/>
    <w:rsid w:val="000C2197"/>
    <w:rsid w:val="000C322E"/>
    <w:rsid w:val="000C329F"/>
    <w:rsid w:val="000C59BD"/>
    <w:rsid w:val="000C6DA2"/>
    <w:rsid w:val="000D109E"/>
    <w:rsid w:val="000D1554"/>
    <w:rsid w:val="000D2878"/>
    <w:rsid w:val="000D2E42"/>
    <w:rsid w:val="000D4AC0"/>
    <w:rsid w:val="000D4C79"/>
    <w:rsid w:val="000D6260"/>
    <w:rsid w:val="000E13D5"/>
    <w:rsid w:val="000E36F6"/>
    <w:rsid w:val="000E3922"/>
    <w:rsid w:val="000E3929"/>
    <w:rsid w:val="000E484C"/>
    <w:rsid w:val="000E656F"/>
    <w:rsid w:val="000E6A4E"/>
    <w:rsid w:val="000E748D"/>
    <w:rsid w:val="000F0BAE"/>
    <w:rsid w:val="000F3BF0"/>
    <w:rsid w:val="000F5956"/>
    <w:rsid w:val="000F6327"/>
    <w:rsid w:val="000F67DE"/>
    <w:rsid w:val="000F703C"/>
    <w:rsid w:val="000F7D92"/>
    <w:rsid w:val="001028F2"/>
    <w:rsid w:val="00104214"/>
    <w:rsid w:val="00105BD8"/>
    <w:rsid w:val="0010634A"/>
    <w:rsid w:val="00106FDE"/>
    <w:rsid w:val="001074A2"/>
    <w:rsid w:val="00107A88"/>
    <w:rsid w:val="00111577"/>
    <w:rsid w:val="0011376B"/>
    <w:rsid w:val="0011389B"/>
    <w:rsid w:val="00115B62"/>
    <w:rsid w:val="00116AA0"/>
    <w:rsid w:val="00117F53"/>
    <w:rsid w:val="00120AC6"/>
    <w:rsid w:val="001229E7"/>
    <w:rsid w:val="001238FA"/>
    <w:rsid w:val="0012613E"/>
    <w:rsid w:val="001267FC"/>
    <w:rsid w:val="00131858"/>
    <w:rsid w:val="00133D7B"/>
    <w:rsid w:val="00140691"/>
    <w:rsid w:val="00140F3E"/>
    <w:rsid w:val="0014121B"/>
    <w:rsid w:val="001412D1"/>
    <w:rsid w:val="00142DD8"/>
    <w:rsid w:val="00143423"/>
    <w:rsid w:val="00143C74"/>
    <w:rsid w:val="00143EB9"/>
    <w:rsid w:val="0014435A"/>
    <w:rsid w:val="00144929"/>
    <w:rsid w:val="00146CA5"/>
    <w:rsid w:val="00146E01"/>
    <w:rsid w:val="00147527"/>
    <w:rsid w:val="001475DA"/>
    <w:rsid w:val="001475DE"/>
    <w:rsid w:val="00151833"/>
    <w:rsid w:val="00154F05"/>
    <w:rsid w:val="001553EF"/>
    <w:rsid w:val="001556D7"/>
    <w:rsid w:val="00155CD3"/>
    <w:rsid w:val="00156774"/>
    <w:rsid w:val="00157A37"/>
    <w:rsid w:val="0016376F"/>
    <w:rsid w:val="0016519E"/>
    <w:rsid w:val="001658BF"/>
    <w:rsid w:val="00166758"/>
    <w:rsid w:val="00166B40"/>
    <w:rsid w:val="00167526"/>
    <w:rsid w:val="00167671"/>
    <w:rsid w:val="001720CD"/>
    <w:rsid w:val="00172DC2"/>
    <w:rsid w:val="001738EF"/>
    <w:rsid w:val="00177B70"/>
    <w:rsid w:val="00177D01"/>
    <w:rsid w:val="0018121D"/>
    <w:rsid w:val="001818BA"/>
    <w:rsid w:val="001822E1"/>
    <w:rsid w:val="00184604"/>
    <w:rsid w:val="00185042"/>
    <w:rsid w:val="00185BE8"/>
    <w:rsid w:val="001861E3"/>
    <w:rsid w:val="00187A84"/>
    <w:rsid w:val="00187E4D"/>
    <w:rsid w:val="00191868"/>
    <w:rsid w:val="00192025"/>
    <w:rsid w:val="00192B37"/>
    <w:rsid w:val="00193730"/>
    <w:rsid w:val="00194CFC"/>
    <w:rsid w:val="0019500B"/>
    <w:rsid w:val="001950F7"/>
    <w:rsid w:val="0019562F"/>
    <w:rsid w:val="0019619C"/>
    <w:rsid w:val="00196657"/>
    <w:rsid w:val="001976E6"/>
    <w:rsid w:val="0019787F"/>
    <w:rsid w:val="001A1217"/>
    <w:rsid w:val="001A20A8"/>
    <w:rsid w:val="001A23FC"/>
    <w:rsid w:val="001A39E6"/>
    <w:rsid w:val="001A4E33"/>
    <w:rsid w:val="001A5731"/>
    <w:rsid w:val="001A5CA4"/>
    <w:rsid w:val="001A7100"/>
    <w:rsid w:val="001A7FED"/>
    <w:rsid w:val="001B046D"/>
    <w:rsid w:val="001B1A95"/>
    <w:rsid w:val="001B2478"/>
    <w:rsid w:val="001B59DA"/>
    <w:rsid w:val="001B631E"/>
    <w:rsid w:val="001B636D"/>
    <w:rsid w:val="001B7287"/>
    <w:rsid w:val="001C341D"/>
    <w:rsid w:val="001C54CD"/>
    <w:rsid w:val="001C6123"/>
    <w:rsid w:val="001D2391"/>
    <w:rsid w:val="001D24EB"/>
    <w:rsid w:val="001D368F"/>
    <w:rsid w:val="001D55F7"/>
    <w:rsid w:val="001D5872"/>
    <w:rsid w:val="001D7C5B"/>
    <w:rsid w:val="001E084D"/>
    <w:rsid w:val="001E0E09"/>
    <w:rsid w:val="001E1F34"/>
    <w:rsid w:val="001E28F3"/>
    <w:rsid w:val="001E5E23"/>
    <w:rsid w:val="001E6F9A"/>
    <w:rsid w:val="001F0309"/>
    <w:rsid w:val="001F04CB"/>
    <w:rsid w:val="001F07DF"/>
    <w:rsid w:val="001F15B9"/>
    <w:rsid w:val="001F480C"/>
    <w:rsid w:val="001F4F18"/>
    <w:rsid w:val="001F70AD"/>
    <w:rsid w:val="001F731C"/>
    <w:rsid w:val="002000A4"/>
    <w:rsid w:val="002001C5"/>
    <w:rsid w:val="00201E42"/>
    <w:rsid w:val="002034DC"/>
    <w:rsid w:val="0020390F"/>
    <w:rsid w:val="00203EDC"/>
    <w:rsid w:val="0020514A"/>
    <w:rsid w:val="0020516F"/>
    <w:rsid w:val="00206192"/>
    <w:rsid w:val="0020621F"/>
    <w:rsid w:val="002062DA"/>
    <w:rsid w:val="00206F4E"/>
    <w:rsid w:val="00210DD7"/>
    <w:rsid w:val="00211B9B"/>
    <w:rsid w:val="002139F2"/>
    <w:rsid w:val="00213B8B"/>
    <w:rsid w:val="0021549A"/>
    <w:rsid w:val="002155F3"/>
    <w:rsid w:val="00216042"/>
    <w:rsid w:val="0022385A"/>
    <w:rsid w:val="002248E6"/>
    <w:rsid w:val="00225949"/>
    <w:rsid w:val="00225CF8"/>
    <w:rsid w:val="00227E7E"/>
    <w:rsid w:val="00231458"/>
    <w:rsid w:val="002317B8"/>
    <w:rsid w:val="00232033"/>
    <w:rsid w:val="00233C74"/>
    <w:rsid w:val="00233F79"/>
    <w:rsid w:val="00235497"/>
    <w:rsid w:val="00235C49"/>
    <w:rsid w:val="00236091"/>
    <w:rsid w:val="002365BB"/>
    <w:rsid w:val="00240085"/>
    <w:rsid w:val="0024110A"/>
    <w:rsid w:val="00241C60"/>
    <w:rsid w:val="00242A5F"/>
    <w:rsid w:val="002462FD"/>
    <w:rsid w:val="002464E9"/>
    <w:rsid w:val="00250BD7"/>
    <w:rsid w:val="002521E0"/>
    <w:rsid w:val="00253579"/>
    <w:rsid w:val="00254DFC"/>
    <w:rsid w:val="00256779"/>
    <w:rsid w:val="0026105F"/>
    <w:rsid w:val="00261900"/>
    <w:rsid w:val="00266B29"/>
    <w:rsid w:val="002726B0"/>
    <w:rsid w:val="0027576E"/>
    <w:rsid w:val="00276096"/>
    <w:rsid w:val="00277B01"/>
    <w:rsid w:val="00277EB9"/>
    <w:rsid w:val="00280501"/>
    <w:rsid w:val="002816D4"/>
    <w:rsid w:val="00281EF1"/>
    <w:rsid w:val="002838E4"/>
    <w:rsid w:val="00291777"/>
    <w:rsid w:val="00292C5F"/>
    <w:rsid w:val="00294839"/>
    <w:rsid w:val="0029567E"/>
    <w:rsid w:val="00295F89"/>
    <w:rsid w:val="002967D5"/>
    <w:rsid w:val="00297DFA"/>
    <w:rsid w:val="00297E07"/>
    <w:rsid w:val="002A07D8"/>
    <w:rsid w:val="002A1C04"/>
    <w:rsid w:val="002A329D"/>
    <w:rsid w:val="002A424E"/>
    <w:rsid w:val="002A4A16"/>
    <w:rsid w:val="002A6A99"/>
    <w:rsid w:val="002B1CEB"/>
    <w:rsid w:val="002B4B40"/>
    <w:rsid w:val="002B4EC8"/>
    <w:rsid w:val="002B7A88"/>
    <w:rsid w:val="002C130E"/>
    <w:rsid w:val="002C21E6"/>
    <w:rsid w:val="002C3029"/>
    <w:rsid w:val="002C499A"/>
    <w:rsid w:val="002C4FB0"/>
    <w:rsid w:val="002C6452"/>
    <w:rsid w:val="002D0D33"/>
    <w:rsid w:val="002D182F"/>
    <w:rsid w:val="002D26E7"/>
    <w:rsid w:val="002D645C"/>
    <w:rsid w:val="002D79E1"/>
    <w:rsid w:val="002E10F7"/>
    <w:rsid w:val="002E56D5"/>
    <w:rsid w:val="002E708F"/>
    <w:rsid w:val="002F0825"/>
    <w:rsid w:val="002F096F"/>
    <w:rsid w:val="002F2CC6"/>
    <w:rsid w:val="002F2DB0"/>
    <w:rsid w:val="002F35F5"/>
    <w:rsid w:val="002F3C3D"/>
    <w:rsid w:val="0030155A"/>
    <w:rsid w:val="003023FE"/>
    <w:rsid w:val="00303E3E"/>
    <w:rsid w:val="00305B5B"/>
    <w:rsid w:val="00306583"/>
    <w:rsid w:val="003067D9"/>
    <w:rsid w:val="00311E61"/>
    <w:rsid w:val="0031348F"/>
    <w:rsid w:val="003148C4"/>
    <w:rsid w:val="00317071"/>
    <w:rsid w:val="0031747E"/>
    <w:rsid w:val="00317BD3"/>
    <w:rsid w:val="00317EE0"/>
    <w:rsid w:val="00320961"/>
    <w:rsid w:val="0032232E"/>
    <w:rsid w:val="003241C3"/>
    <w:rsid w:val="003243C9"/>
    <w:rsid w:val="0032467F"/>
    <w:rsid w:val="00325BF9"/>
    <w:rsid w:val="0032684B"/>
    <w:rsid w:val="00330889"/>
    <w:rsid w:val="003316B0"/>
    <w:rsid w:val="00332FBB"/>
    <w:rsid w:val="00333B35"/>
    <w:rsid w:val="003369A4"/>
    <w:rsid w:val="003379C7"/>
    <w:rsid w:val="00337E2A"/>
    <w:rsid w:val="00342258"/>
    <w:rsid w:val="003437B4"/>
    <w:rsid w:val="00345B57"/>
    <w:rsid w:val="00345FCB"/>
    <w:rsid w:val="003506F5"/>
    <w:rsid w:val="00350E0C"/>
    <w:rsid w:val="0035137D"/>
    <w:rsid w:val="003530F4"/>
    <w:rsid w:val="00354083"/>
    <w:rsid w:val="0035490E"/>
    <w:rsid w:val="0035773D"/>
    <w:rsid w:val="00361F95"/>
    <w:rsid w:val="003623CF"/>
    <w:rsid w:val="0036323C"/>
    <w:rsid w:val="00364F81"/>
    <w:rsid w:val="00365F73"/>
    <w:rsid w:val="00370D9E"/>
    <w:rsid w:val="00370F14"/>
    <w:rsid w:val="00371B92"/>
    <w:rsid w:val="00371D7F"/>
    <w:rsid w:val="003720BE"/>
    <w:rsid w:val="00372ED0"/>
    <w:rsid w:val="003740A7"/>
    <w:rsid w:val="00375EAD"/>
    <w:rsid w:val="00376DD1"/>
    <w:rsid w:val="00377652"/>
    <w:rsid w:val="003802DA"/>
    <w:rsid w:val="003825B4"/>
    <w:rsid w:val="003878B8"/>
    <w:rsid w:val="00390C05"/>
    <w:rsid w:val="00392AEC"/>
    <w:rsid w:val="0039492A"/>
    <w:rsid w:val="0039667A"/>
    <w:rsid w:val="0039763B"/>
    <w:rsid w:val="00397AEF"/>
    <w:rsid w:val="003A0F2C"/>
    <w:rsid w:val="003A1224"/>
    <w:rsid w:val="003A1226"/>
    <w:rsid w:val="003A1B54"/>
    <w:rsid w:val="003A2C2A"/>
    <w:rsid w:val="003A2D0A"/>
    <w:rsid w:val="003A34A2"/>
    <w:rsid w:val="003A4708"/>
    <w:rsid w:val="003A5782"/>
    <w:rsid w:val="003A5B9E"/>
    <w:rsid w:val="003A640B"/>
    <w:rsid w:val="003B0705"/>
    <w:rsid w:val="003B0774"/>
    <w:rsid w:val="003B56FD"/>
    <w:rsid w:val="003B71C7"/>
    <w:rsid w:val="003C11A1"/>
    <w:rsid w:val="003C5E0D"/>
    <w:rsid w:val="003C601C"/>
    <w:rsid w:val="003C624A"/>
    <w:rsid w:val="003C6A6B"/>
    <w:rsid w:val="003C6C71"/>
    <w:rsid w:val="003C7767"/>
    <w:rsid w:val="003D0AFA"/>
    <w:rsid w:val="003D24A6"/>
    <w:rsid w:val="003D2859"/>
    <w:rsid w:val="003D3C0E"/>
    <w:rsid w:val="003D4B22"/>
    <w:rsid w:val="003E2C33"/>
    <w:rsid w:val="003E611B"/>
    <w:rsid w:val="003E63D7"/>
    <w:rsid w:val="003F1E82"/>
    <w:rsid w:val="003F20C4"/>
    <w:rsid w:val="003F219F"/>
    <w:rsid w:val="003F2965"/>
    <w:rsid w:val="003F3374"/>
    <w:rsid w:val="003F68D1"/>
    <w:rsid w:val="003F7AE2"/>
    <w:rsid w:val="004010FE"/>
    <w:rsid w:val="00401C9C"/>
    <w:rsid w:val="004021C4"/>
    <w:rsid w:val="00404353"/>
    <w:rsid w:val="00410CA3"/>
    <w:rsid w:val="00411D2E"/>
    <w:rsid w:val="00416182"/>
    <w:rsid w:val="00416A26"/>
    <w:rsid w:val="00417979"/>
    <w:rsid w:val="00420D0D"/>
    <w:rsid w:val="00421D64"/>
    <w:rsid w:val="00422D6B"/>
    <w:rsid w:val="0042336E"/>
    <w:rsid w:val="00430146"/>
    <w:rsid w:val="004312A7"/>
    <w:rsid w:val="004326EF"/>
    <w:rsid w:val="00432C2D"/>
    <w:rsid w:val="00433B0E"/>
    <w:rsid w:val="00435184"/>
    <w:rsid w:val="00436547"/>
    <w:rsid w:val="00437286"/>
    <w:rsid w:val="00437BCC"/>
    <w:rsid w:val="00440BCC"/>
    <w:rsid w:val="00440C1A"/>
    <w:rsid w:val="00440D4F"/>
    <w:rsid w:val="00443004"/>
    <w:rsid w:val="00444B9A"/>
    <w:rsid w:val="00445D07"/>
    <w:rsid w:val="00446BBF"/>
    <w:rsid w:val="00446ED7"/>
    <w:rsid w:val="00447EB3"/>
    <w:rsid w:val="0045217C"/>
    <w:rsid w:val="00452541"/>
    <w:rsid w:val="004537B8"/>
    <w:rsid w:val="00454236"/>
    <w:rsid w:val="00455550"/>
    <w:rsid w:val="00456CD4"/>
    <w:rsid w:val="00457575"/>
    <w:rsid w:val="00457811"/>
    <w:rsid w:val="0046275E"/>
    <w:rsid w:val="0046659E"/>
    <w:rsid w:val="00471DEC"/>
    <w:rsid w:val="0047283B"/>
    <w:rsid w:val="00473DE8"/>
    <w:rsid w:val="0047582D"/>
    <w:rsid w:val="00476510"/>
    <w:rsid w:val="00476F73"/>
    <w:rsid w:val="00477251"/>
    <w:rsid w:val="0048229E"/>
    <w:rsid w:val="0048256E"/>
    <w:rsid w:val="004860EE"/>
    <w:rsid w:val="00486B07"/>
    <w:rsid w:val="00486B69"/>
    <w:rsid w:val="00490E34"/>
    <w:rsid w:val="00493206"/>
    <w:rsid w:val="00493CDC"/>
    <w:rsid w:val="00495BDA"/>
    <w:rsid w:val="00496029"/>
    <w:rsid w:val="00497164"/>
    <w:rsid w:val="004A15D5"/>
    <w:rsid w:val="004A1881"/>
    <w:rsid w:val="004A3BDE"/>
    <w:rsid w:val="004A3C3F"/>
    <w:rsid w:val="004A41D1"/>
    <w:rsid w:val="004A55B9"/>
    <w:rsid w:val="004A62F7"/>
    <w:rsid w:val="004A7569"/>
    <w:rsid w:val="004A7E08"/>
    <w:rsid w:val="004B0C9C"/>
    <w:rsid w:val="004B1137"/>
    <w:rsid w:val="004B1A69"/>
    <w:rsid w:val="004B48D1"/>
    <w:rsid w:val="004B6405"/>
    <w:rsid w:val="004C0AA5"/>
    <w:rsid w:val="004C26F2"/>
    <w:rsid w:val="004C398B"/>
    <w:rsid w:val="004C3AC9"/>
    <w:rsid w:val="004C65A8"/>
    <w:rsid w:val="004D03DB"/>
    <w:rsid w:val="004D2B4A"/>
    <w:rsid w:val="004E0697"/>
    <w:rsid w:val="004E101F"/>
    <w:rsid w:val="004E2459"/>
    <w:rsid w:val="004E3964"/>
    <w:rsid w:val="004E6A5E"/>
    <w:rsid w:val="004F022D"/>
    <w:rsid w:val="004F1106"/>
    <w:rsid w:val="004F41EB"/>
    <w:rsid w:val="004F4C90"/>
    <w:rsid w:val="004F61BE"/>
    <w:rsid w:val="00500B28"/>
    <w:rsid w:val="00501B32"/>
    <w:rsid w:val="005033EC"/>
    <w:rsid w:val="005035DE"/>
    <w:rsid w:val="00503A00"/>
    <w:rsid w:val="0050553F"/>
    <w:rsid w:val="005059A4"/>
    <w:rsid w:val="005060F8"/>
    <w:rsid w:val="00512A74"/>
    <w:rsid w:val="00514035"/>
    <w:rsid w:val="00514A32"/>
    <w:rsid w:val="00514E2D"/>
    <w:rsid w:val="005154C9"/>
    <w:rsid w:val="0051555B"/>
    <w:rsid w:val="00515F7F"/>
    <w:rsid w:val="005166B7"/>
    <w:rsid w:val="005169E7"/>
    <w:rsid w:val="00516CF3"/>
    <w:rsid w:val="00522083"/>
    <w:rsid w:val="0052230B"/>
    <w:rsid w:val="005230B3"/>
    <w:rsid w:val="005237CF"/>
    <w:rsid w:val="00523AFD"/>
    <w:rsid w:val="00525EAA"/>
    <w:rsid w:val="005319C2"/>
    <w:rsid w:val="00531AD4"/>
    <w:rsid w:val="00531CB1"/>
    <w:rsid w:val="005330F6"/>
    <w:rsid w:val="0053373C"/>
    <w:rsid w:val="005376AD"/>
    <w:rsid w:val="0054102F"/>
    <w:rsid w:val="00543ACA"/>
    <w:rsid w:val="00545904"/>
    <w:rsid w:val="00553EEA"/>
    <w:rsid w:val="00554D16"/>
    <w:rsid w:val="00555594"/>
    <w:rsid w:val="00557304"/>
    <w:rsid w:val="0056045F"/>
    <w:rsid w:val="00560C90"/>
    <w:rsid w:val="00562112"/>
    <w:rsid w:val="00562F34"/>
    <w:rsid w:val="0056388C"/>
    <w:rsid w:val="00565736"/>
    <w:rsid w:val="0056606B"/>
    <w:rsid w:val="00566F47"/>
    <w:rsid w:val="00567E02"/>
    <w:rsid w:val="0057145B"/>
    <w:rsid w:val="00574EDC"/>
    <w:rsid w:val="0057509B"/>
    <w:rsid w:val="00575546"/>
    <w:rsid w:val="00577CFC"/>
    <w:rsid w:val="005801FA"/>
    <w:rsid w:val="00583B5A"/>
    <w:rsid w:val="005845BD"/>
    <w:rsid w:val="00585102"/>
    <w:rsid w:val="005854D8"/>
    <w:rsid w:val="005859B8"/>
    <w:rsid w:val="00585B88"/>
    <w:rsid w:val="005860F2"/>
    <w:rsid w:val="005861B9"/>
    <w:rsid w:val="00591616"/>
    <w:rsid w:val="0059572C"/>
    <w:rsid w:val="005961A3"/>
    <w:rsid w:val="005974B1"/>
    <w:rsid w:val="0059754B"/>
    <w:rsid w:val="005A0028"/>
    <w:rsid w:val="005A21A5"/>
    <w:rsid w:val="005A21D9"/>
    <w:rsid w:val="005A2DFD"/>
    <w:rsid w:val="005A3392"/>
    <w:rsid w:val="005A3A29"/>
    <w:rsid w:val="005A421B"/>
    <w:rsid w:val="005A6145"/>
    <w:rsid w:val="005A64EF"/>
    <w:rsid w:val="005A676F"/>
    <w:rsid w:val="005B5087"/>
    <w:rsid w:val="005B5645"/>
    <w:rsid w:val="005B695B"/>
    <w:rsid w:val="005B6C8B"/>
    <w:rsid w:val="005B7646"/>
    <w:rsid w:val="005B79FC"/>
    <w:rsid w:val="005C2AFE"/>
    <w:rsid w:val="005C4E0C"/>
    <w:rsid w:val="005C4E95"/>
    <w:rsid w:val="005D14B2"/>
    <w:rsid w:val="005D1726"/>
    <w:rsid w:val="005D2945"/>
    <w:rsid w:val="005D32B4"/>
    <w:rsid w:val="005D4CD2"/>
    <w:rsid w:val="005D52A6"/>
    <w:rsid w:val="005D764A"/>
    <w:rsid w:val="005E0425"/>
    <w:rsid w:val="005E19F4"/>
    <w:rsid w:val="005E1B9D"/>
    <w:rsid w:val="005E331B"/>
    <w:rsid w:val="005E3A2A"/>
    <w:rsid w:val="005E41A2"/>
    <w:rsid w:val="005E49CF"/>
    <w:rsid w:val="005E52EE"/>
    <w:rsid w:val="005E6042"/>
    <w:rsid w:val="005E62EA"/>
    <w:rsid w:val="005E6DA9"/>
    <w:rsid w:val="005F1607"/>
    <w:rsid w:val="005F1980"/>
    <w:rsid w:val="005F2F1A"/>
    <w:rsid w:val="005F5662"/>
    <w:rsid w:val="005F6136"/>
    <w:rsid w:val="005F7BC3"/>
    <w:rsid w:val="006023C2"/>
    <w:rsid w:val="00602C52"/>
    <w:rsid w:val="00606B68"/>
    <w:rsid w:val="0060784A"/>
    <w:rsid w:val="00611DFD"/>
    <w:rsid w:val="00613956"/>
    <w:rsid w:val="006140CF"/>
    <w:rsid w:val="0061453B"/>
    <w:rsid w:val="00614C4C"/>
    <w:rsid w:val="00616812"/>
    <w:rsid w:val="0061708E"/>
    <w:rsid w:val="00621918"/>
    <w:rsid w:val="00622C9E"/>
    <w:rsid w:val="00623014"/>
    <w:rsid w:val="00623080"/>
    <w:rsid w:val="00623193"/>
    <w:rsid w:val="00623B17"/>
    <w:rsid w:val="00624465"/>
    <w:rsid w:val="00624FD0"/>
    <w:rsid w:val="00626126"/>
    <w:rsid w:val="00626932"/>
    <w:rsid w:val="006272DB"/>
    <w:rsid w:val="006279AE"/>
    <w:rsid w:val="00631AF6"/>
    <w:rsid w:val="00635037"/>
    <w:rsid w:val="006364F5"/>
    <w:rsid w:val="00636BCE"/>
    <w:rsid w:val="00637C16"/>
    <w:rsid w:val="006425B2"/>
    <w:rsid w:val="006436F1"/>
    <w:rsid w:val="0064589D"/>
    <w:rsid w:val="0064668F"/>
    <w:rsid w:val="006474F0"/>
    <w:rsid w:val="0064782C"/>
    <w:rsid w:val="00647917"/>
    <w:rsid w:val="00647F51"/>
    <w:rsid w:val="006510C0"/>
    <w:rsid w:val="0065270F"/>
    <w:rsid w:val="0065355F"/>
    <w:rsid w:val="00653CF2"/>
    <w:rsid w:val="0065666C"/>
    <w:rsid w:val="00656F1F"/>
    <w:rsid w:val="0066223F"/>
    <w:rsid w:val="00663615"/>
    <w:rsid w:val="00664085"/>
    <w:rsid w:val="0066434A"/>
    <w:rsid w:val="00664A41"/>
    <w:rsid w:val="00665167"/>
    <w:rsid w:val="006659D0"/>
    <w:rsid w:val="00665B31"/>
    <w:rsid w:val="00666672"/>
    <w:rsid w:val="00666D9B"/>
    <w:rsid w:val="0067055E"/>
    <w:rsid w:val="00675704"/>
    <w:rsid w:val="00676388"/>
    <w:rsid w:val="00677135"/>
    <w:rsid w:val="00677709"/>
    <w:rsid w:val="00677D72"/>
    <w:rsid w:val="00680144"/>
    <w:rsid w:val="00681BF6"/>
    <w:rsid w:val="00682DA7"/>
    <w:rsid w:val="006835C5"/>
    <w:rsid w:val="00685614"/>
    <w:rsid w:val="00687DDE"/>
    <w:rsid w:val="0069025D"/>
    <w:rsid w:val="006911D1"/>
    <w:rsid w:val="006916B8"/>
    <w:rsid w:val="00693C22"/>
    <w:rsid w:val="006946BD"/>
    <w:rsid w:val="00694ACD"/>
    <w:rsid w:val="0069519D"/>
    <w:rsid w:val="0069597A"/>
    <w:rsid w:val="006A3189"/>
    <w:rsid w:val="006A4448"/>
    <w:rsid w:val="006A6AEB"/>
    <w:rsid w:val="006A7B62"/>
    <w:rsid w:val="006A7DC5"/>
    <w:rsid w:val="006B174A"/>
    <w:rsid w:val="006B3163"/>
    <w:rsid w:val="006B51F8"/>
    <w:rsid w:val="006B58C1"/>
    <w:rsid w:val="006B5E06"/>
    <w:rsid w:val="006B70DD"/>
    <w:rsid w:val="006C018B"/>
    <w:rsid w:val="006C2416"/>
    <w:rsid w:val="006C2CFB"/>
    <w:rsid w:val="006C3211"/>
    <w:rsid w:val="006C5124"/>
    <w:rsid w:val="006C51F2"/>
    <w:rsid w:val="006C7B2C"/>
    <w:rsid w:val="006C7FC3"/>
    <w:rsid w:val="006D1A99"/>
    <w:rsid w:val="006D322A"/>
    <w:rsid w:val="006D460C"/>
    <w:rsid w:val="006D52EC"/>
    <w:rsid w:val="006D70A7"/>
    <w:rsid w:val="006D79DD"/>
    <w:rsid w:val="006E0654"/>
    <w:rsid w:val="006E0B2C"/>
    <w:rsid w:val="006E0D4C"/>
    <w:rsid w:val="006E1115"/>
    <w:rsid w:val="006E213B"/>
    <w:rsid w:val="006E37D2"/>
    <w:rsid w:val="006E58F5"/>
    <w:rsid w:val="006E5ACF"/>
    <w:rsid w:val="006E6CEC"/>
    <w:rsid w:val="006E7CE2"/>
    <w:rsid w:val="006F0D4A"/>
    <w:rsid w:val="006F2DB8"/>
    <w:rsid w:val="006F30B4"/>
    <w:rsid w:val="006F3323"/>
    <w:rsid w:val="006F4593"/>
    <w:rsid w:val="006F49F1"/>
    <w:rsid w:val="006F5BCC"/>
    <w:rsid w:val="006F6A28"/>
    <w:rsid w:val="0070060F"/>
    <w:rsid w:val="0070065B"/>
    <w:rsid w:val="00700D9C"/>
    <w:rsid w:val="00704D2E"/>
    <w:rsid w:val="0070548E"/>
    <w:rsid w:val="00706B3C"/>
    <w:rsid w:val="00710149"/>
    <w:rsid w:val="00710877"/>
    <w:rsid w:val="00710E26"/>
    <w:rsid w:val="007126FA"/>
    <w:rsid w:val="00714FB5"/>
    <w:rsid w:val="007232FD"/>
    <w:rsid w:val="007235F5"/>
    <w:rsid w:val="00724A83"/>
    <w:rsid w:val="00725F09"/>
    <w:rsid w:val="00726EF8"/>
    <w:rsid w:val="0072711A"/>
    <w:rsid w:val="00730BCE"/>
    <w:rsid w:val="0073188E"/>
    <w:rsid w:val="00731DFE"/>
    <w:rsid w:val="007324EB"/>
    <w:rsid w:val="007335D3"/>
    <w:rsid w:val="00733BB5"/>
    <w:rsid w:val="00734E38"/>
    <w:rsid w:val="007353B9"/>
    <w:rsid w:val="0073589D"/>
    <w:rsid w:val="00736064"/>
    <w:rsid w:val="00737A20"/>
    <w:rsid w:val="00741A2B"/>
    <w:rsid w:val="00741C74"/>
    <w:rsid w:val="00743891"/>
    <w:rsid w:val="00745AF7"/>
    <w:rsid w:val="00745B5B"/>
    <w:rsid w:val="00745BF5"/>
    <w:rsid w:val="00745F93"/>
    <w:rsid w:val="007468D2"/>
    <w:rsid w:val="00754C73"/>
    <w:rsid w:val="007554A3"/>
    <w:rsid w:val="00756E8D"/>
    <w:rsid w:val="0075756F"/>
    <w:rsid w:val="00762279"/>
    <w:rsid w:val="00770A17"/>
    <w:rsid w:val="00774A30"/>
    <w:rsid w:val="00774C54"/>
    <w:rsid w:val="00776204"/>
    <w:rsid w:val="00777FE2"/>
    <w:rsid w:val="00781EC8"/>
    <w:rsid w:val="00785CD6"/>
    <w:rsid w:val="0078701F"/>
    <w:rsid w:val="00787E04"/>
    <w:rsid w:val="00790F2E"/>
    <w:rsid w:val="007919E0"/>
    <w:rsid w:val="00793D00"/>
    <w:rsid w:val="00793E5D"/>
    <w:rsid w:val="007943E5"/>
    <w:rsid w:val="00794F53"/>
    <w:rsid w:val="00796AFE"/>
    <w:rsid w:val="0079745A"/>
    <w:rsid w:val="007A140A"/>
    <w:rsid w:val="007A1985"/>
    <w:rsid w:val="007A2ADE"/>
    <w:rsid w:val="007A4898"/>
    <w:rsid w:val="007A64C8"/>
    <w:rsid w:val="007B0A44"/>
    <w:rsid w:val="007B0B81"/>
    <w:rsid w:val="007B23E0"/>
    <w:rsid w:val="007B5474"/>
    <w:rsid w:val="007B6325"/>
    <w:rsid w:val="007B70B4"/>
    <w:rsid w:val="007B74AD"/>
    <w:rsid w:val="007C28EC"/>
    <w:rsid w:val="007D0821"/>
    <w:rsid w:val="007D091B"/>
    <w:rsid w:val="007E0F92"/>
    <w:rsid w:val="007E12DD"/>
    <w:rsid w:val="007E7C4D"/>
    <w:rsid w:val="007F1A9E"/>
    <w:rsid w:val="007F1CF3"/>
    <w:rsid w:val="007F2BE8"/>
    <w:rsid w:val="007F54E0"/>
    <w:rsid w:val="007F6339"/>
    <w:rsid w:val="007F6393"/>
    <w:rsid w:val="00800508"/>
    <w:rsid w:val="0080167F"/>
    <w:rsid w:val="00802E35"/>
    <w:rsid w:val="008031DB"/>
    <w:rsid w:val="0081173B"/>
    <w:rsid w:val="008118D7"/>
    <w:rsid w:val="0081540A"/>
    <w:rsid w:val="00815461"/>
    <w:rsid w:val="00821FB5"/>
    <w:rsid w:val="008220D4"/>
    <w:rsid w:val="008225D8"/>
    <w:rsid w:val="00825E48"/>
    <w:rsid w:val="00827B0C"/>
    <w:rsid w:val="00831525"/>
    <w:rsid w:val="00831D94"/>
    <w:rsid w:val="008340EC"/>
    <w:rsid w:val="00835A3D"/>
    <w:rsid w:val="00836EB1"/>
    <w:rsid w:val="00840673"/>
    <w:rsid w:val="008406DF"/>
    <w:rsid w:val="008424BA"/>
    <w:rsid w:val="0084297B"/>
    <w:rsid w:val="0084298E"/>
    <w:rsid w:val="008439C0"/>
    <w:rsid w:val="008519F8"/>
    <w:rsid w:val="008539D7"/>
    <w:rsid w:val="0085466C"/>
    <w:rsid w:val="00855C08"/>
    <w:rsid w:val="0085789D"/>
    <w:rsid w:val="00857DEE"/>
    <w:rsid w:val="00861450"/>
    <w:rsid w:val="0086153C"/>
    <w:rsid w:val="00863095"/>
    <w:rsid w:val="0086311D"/>
    <w:rsid w:val="008659E8"/>
    <w:rsid w:val="00865A28"/>
    <w:rsid w:val="0087002F"/>
    <w:rsid w:val="00870C9C"/>
    <w:rsid w:val="0087149F"/>
    <w:rsid w:val="00872AAE"/>
    <w:rsid w:val="00876C8D"/>
    <w:rsid w:val="00880709"/>
    <w:rsid w:val="00880976"/>
    <w:rsid w:val="00880B76"/>
    <w:rsid w:val="00880C2B"/>
    <w:rsid w:val="00884241"/>
    <w:rsid w:val="00886BDC"/>
    <w:rsid w:val="008875B7"/>
    <w:rsid w:val="00891342"/>
    <w:rsid w:val="00894184"/>
    <w:rsid w:val="00894BB0"/>
    <w:rsid w:val="008A0D3D"/>
    <w:rsid w:val="008A1640"/>
    <w:rsid w:val="008A1CCC"/>
    <w:rsid w:val="008A3CDE"/>
    <w:rsid w:val="008A3E02"/>
    <w:rsid w:val="008A49B5"/>
    <w:rsid w:val="008A55EC"/>
    <w:rsid w:val="008A7460"/>
    <w:rsid w:val="008A74E3"/>
    <w:rsid w:val="008A7C4F"/>
    <w:rsid w:val="008B0CD6"/>
    <w:rsid w:val="008B1355"/>
    <w:rsid w:val="008B42FA"/>
    <w:rsid w:val="008B44A1"/>
    <w:rsid w:val="008B5866"/>
    <w:rsid w:val="008C1CCA"/>
    <w:rsid w:val="008C2363"/>
    <w:rsid w:val="008C493B"/>
    <w:rsid w:val="008C4C75"/>
    <w:rsid w:val="008C5FFE"/>
    <w:rsid w:val="008D2449"/>
    <w:rsid w:val="008D2E0D"/>
    <w:rsid w:val="008D3CCB"/>
    <w:rsid w:val="008D4906"/>
    <w:rsid w:val="008D5CBC"/>
    <w:rsid w:val="008D68EB"/>
    <w:rsid w:val="008D71F1"/>
    <w:rsid w:val="008E259E"/>
    <w:rsid w:val="008F02D3"/>
    <w:rsid w:val="008F0AE3"/>
    <w:rsid w:val="008F120F"/>
    <w:rsid w:val="008F138B"/>
    <w:rsid w:val="008F1A33"/>
    <w:rsid w:val="008F31E3"/>
    <w:rsid w:val="008F4847"/>
    <w:rsid w:val="008F6861"/>
    <w:rsid w:val="008F6930"/>
    <w:rsid w:val="008F6AC9"/>
    <w:rsid w:val="00900CF6"/>
    <w:rsid w:val="00903079"/>
    <w:rsid w:val="00903840"/>
    <w:rsid w:val="00904188"/>
    <w:rsid w:val="009054CB"/>
    <w:rsid w:val="009065E0"/>
    <w:rsid w:val="00906D2C"/>
    <w:rsid w:val="0091170C"/>
    <w:rsid w:val="00911F26"/>
    <w:rsid w:val="00914EB7"/>
    <w:rsid w:val="009154E5"/>
    <w:rsid w:val="009159C6"/>
    <w:rsid w:val="00916C6D"/>
    <w:rsid w:val="00917C1A"/>
    <w:rsid w:val="00920DEF"/>
    <w:rsid w:val="009229BA"/>
    <w:rsid w:val="00923023"/>
    <w:rsid w:val="00925655"/>
    <w:rsid w:val="0092646B"/>
    <w:rsid w:val="009265DA"/>
    <w:rsid w:val="00926846"/>
    <w:rsid w:val="00927C33"/>
    <w:rsid w:val="009310D8"/>
    <w:rsid w:val="0093309E"/>
    <w:rsid w:val="00934A95"/>
    <w:rsid w:val="00936F43"/>
    <w:rsid w:val="009378F7"/>
    <w:rsid w:val="009407AB"/>
    <w:rsid w:val="00940BF6"/>
    <w:rsid w:val="0094288C"/>
    <w:rsid w:val="009477B1"/>
    <w:rsid w:val="00947BC4"/>
    <w:rsid w:val="00950892"/>
    <w:rsid w:val="0095360F"/>
    <w:rsid w:val="00956661"/>
    <w:rsid w:val="009601BD"/>
    <w:rsid w:val="009647E6"/>
    <w:rsid w:val="00971473"/>
    <w:rsid w:val="00971B0D"/>
    <w:rsid w:val="0097438A"/>
    <w:rsid w:val="00975B34"/>
    <w:rsid w:val="00975F6A"/>
    <w:rsid w:val="0097665E"/>
    <w:rsid w:val="009767B4"/>
    <w:rsid w:val="00976CC8"/>
    <w:rsid w:val="00980B4D"/>
    <w:rsid w:val="00981E10"/>
    <w:rsid w:val="00984AA3"/>
    <w:rsid w:val="009852FB"/>
    <w:rsid w:val="009873D3"/>
    <w:rsid w:val="00987A4C"/>
    <w:rsid w:val="00987BD9"/>
    <w:rsid w:val="00991304"/>
    <w:rsid w:val="00992202"/>
    <w:rsid w:val="00992BDF"/>
    <w:rsid w:val="00993A2A"/>
    <w:rsid w:val="00995552"/>
    <w:rsid w:val="009956E2"/>
    <w:rsid w:val="00996E80"/>
    <w:rsid w:val="00997DDE"/>
    <w:rsid w:val="009A017F"/>
    <w:rsid w:val="009A391F"/>
    <w:rsid w:val="009A6D4C"/>
    <w:rsid w:val="009B5165"/>
    <w:rsid w:val="009C1598"/>
    <w:rsid w:val="009C2B35"/>
    <w:rsid w:val="009C5318"/>
    <w:rsid w:val="009D29B9"/>
    <w:rsid w:val="009D47E1"/>
    <w:rsid w:val="009D4865"/>
    <w:rsid w:val="009D700F"/>
    <w:rsid w:val="009D7749"/>
    <w:rsid w:val="009E52F8"/>
    <w:rsid w:val="009E6501"/>
    <w:rsid w:val="009E6B18"/>
    <w:rsid w:val="009F096E"/>
    <w:rsid w:val="009F21E2"/>
    <w:rsid w:val="009F3C28"/>
    <w:rsid w:val="009F4080"/>
    <w:rsid w:val="009F425E"/>
    <w:rsid w:val="009F7785"/>
    <w:rsid w:val="009F7E1E"/>
    <w:rsid w:val="00A00148"/>
    <w:rsid w:val="00A10919"/>
    <w:rsid w:val="00A1200C"/>
    <w:rsid w:val="00A12075"/>
    <w:rsid w:val="00A1320C"/>
    <w:rsid w:val="00A13850"/>
    <w:rsid w:val="00A13B9F"/>
    <w:rsid w:val="00A15174"/>
    <w:rsid w:val="00A20384"/>
    <w:rsid w:val="00A20679"/>
    <w:rsid w:val="00A21795"/>
    <w:rsid w:val="00A24C84"/>
    <w:rsid w:val="00A2552B"/>
    <w:rsid w:val="00A2575A"/>
    <w:rsid w:val="00A25D70"/>
    <w:rsid w:val="00A2724C"/>
    <w:rsid w:val="00A2789D"/>
    <w:rsid w:val="00A27ED7"/>
    <w:rsid w:val="00A30A37"/>
    <w:rsid w:val="00A348A4"/>
    <w:rsid w:val="00A357D4"/>
    <w:rsid w:val="00A35CBB"/>
    <w:rsid w:val="00A35D12"/>
    <w:rsid w:val="00A36EFC"/>
    <w:rsid w:val="00A3719E"/>
    <w:rsid w:val="00A40BB5"/>
    <w:rsid w:val="00A429CA"/>
    <w:rsid w:val="00A438EF"/>
    <w:rsid w:val="00A442B6"/>
    <w:rsid w:val="00A44E5D"/>
    <w:rsid w:val="00A46A52"/>
    <w:rsid w:val="00A51D20"/>
    <w:rsid w:val="00A53540"/>
    <w:rsid w:val="00A54B1B"/>
    <w:rsid w:val="00A55C16"/>
    <w:rsid w:val="00A56820"/>
    <w:rsid w:val="00A60DCC"/>
    <w:rsid w:val="00A61EFB"/>
    <w:rsid w:val="00A63B81"/>
    <w:rsid w:val="00A64D7E"/>
    <w:rsid w:val="00A669F3"/>
    <w:rsid w:val="00A700DF"/>
    <w:rsid w:val="00A70117"/>
    <w:rsid w:val="00A71ACC"/>
    <w:rsid w:val="00A71DCC"/>
    <w:rsid w:val="00A734A9"/>
    <w:rsid w:val="00A74311"/>
    <w:rsid w:val="00A75D30"/>
    <w:rsid w:val="00A764D4"/>
    <w:rsid w:val="00A77777"/>
    <w:rsid w:val="00A82FD9"/>
    <w:rsid w:val="00A83462"/>
    <w:rsid w:val="00A87F3D"/>
    <w:rsid w:val="00A91264"/>
    <w:rsid w:val="00A92BE2"/>
    <w:rsid w:val="00A939B2"/>
    <w:rsid w:val="00A93F57"/>
    <w:rsid w:val="00A94DD7"/>
    <w:rsid w:val="00A94E98"/>
    <w:rsid w:val="00A9556B"/>
    <w:rsid w:val="00A96D3C"/>
    <w:rsid w:val="00A97252"/>
    <w:rsid w:val="00A97A2B"/>
    <w:rsid w:val="00AA092D"/>
    <w:rsid w:val="00AA0EA0"/>
    <w:rsid w:val="00AA1337"/>
    <w:rsid w:val="00AA34E9"/>
    <w:rsid w:val="00AA3DB4"/>
    <w:rsid w:val="00AA4AE8"/>
    <w:rsid w:val="00AA5453"/>
    <w:rsid w:val="00AA6D78"/>
    <w:rsid w:val="00AA7702"/>
    <w:rsid w:val="00AA7F16"/>
    <w:rsid w:val="00AB04A1"/>
    <w:rsid w:val="00AB3F18"/>
    <w:rsid w:val="00AB4EFE"/>
    <w:rsid w:val="00AB695E"/>
    <w:rsid w:val="00AB7E74"/>
    <w:rsid w:val="00AC076E"/>
    <w:rsid w:val="00AC355C"/>
    <w:rsid w:val="00AC4C11"/>
    <w:rsid w:val="00AC4E75"/>
    <w:rsid w:val="00AC5EB0"/>
    <w:rsid w:val="00AD021C"/>
    <w:rsid w:val="00AD24A2"/>
    <w:rsid w:val="00AD50BE"/>
    <w:rsid w:val="00AD749E"/>
    <w:rsid w:val="00AE1844"/>
    <w:rsid w:val="00AE2488"/>
    <w:rsid w:val="00AE2EF7"/>
    <w:rsid w:val="00AE2F43"/>
    <w:rsid w:val="00AE31B7"/>
    <w:rsid w:val="00AE34AF"/>
    <w:rsid w:val="00AE3878"/>
    <w:rsid w:val="00AE6BF4"/>
    <w:rsid w:val="00AE6F34"/>
    <w:rsid w:val="00AF07B3"/>
    <w:rsid w:val="00AF0EC9"/>
    <w:rsid w:val="00AF5EFE"/>
    <w:rsid w:val="00B00A60"/>
    <w:rsid w:val="00B021A6"/>
    <w:rsid w:val="00B026CA"/>
    <w:rsid w:val="00B027E7"/>
    <w:rsid w:val="00B028E5"/>
    <w:rsid w:val="00B0634E"/>
    <w:rsid w:val="00B0763A"/>
    <w:rsid w:val="00B10E6B"/>
    <w:rsid w:val="00B10EBB"/>
    <w:rsid w:val="00B11230"/>
    <w:rsid w:val="00B12081"/>
    <w:rsid w:val="00B1348D"/>
    <w:rsid w:val="00B14F20"/>
    <w:rsid w:val="00B150E6"/>
    <w:rsid w:val="00B21F18"/>
    <w:rsid w:val="00B2543F"/>
    <w:rsid w:val="00B255BA"/>
    <w:rsid w:val="00B274A6"/>
    <w:rsid w:val="00B30B1E"/>
    <w:rsid w:val="00B3356F"/>
    <w:rsid w:val="00B33DF7"/>
    <w:rsid w:val="00B34873"/>
    <w:rsid w:val="00B360E3"/>
    <w:rsid w:val="00B36E16"/>
    <w:rsid w:val="00B37789"/>
    <w:rsid w:val="00B37CC3"/>
    <w:rsid w:val="00B40C25"/>
    <w:rsid w:val="00B46150"/>
    <w:rsid w:val="00B469B4"/>
    <w:rsid w:val="00B46C75"/>
    <w:rsid w:val="00B47381"/>
    <w:rsid w:val="00B51C9B"/>
    <w:rsid w:val="00B52D8A"/>
    <w:rsid w:val="00B5384E"/>
    <w:rsid w:val="00B53979"/>
    <w:rsid w:val="00B561DA"/>
    <w:rsid w:val="00B56C1F"/>
    <w:rsid w:val="00B60292"/>
    <w:rsid w:val="00B62658"/>
    <w:rsid w:val="00B626CB"/>
    <w:rsid w:val="00B62759"/>
    <w:rsid w:val="00B62EA1"/>
    <w:rsid w:val="00B64830"/>
    <w:rsid w:val="00B653B0"/>
    <w:rsid w:val="00B66313"/>
    <w:rsid w:val="00B66504"/>
    <w:rsid w:val="00B71ECC"/>
    <w:rsid w:val="00B730C3"/>
    <w:rsid w:val="00B76359"/>
    <w:rsid w:val="00B76796"/>
    <w:rsid w:val="00B80C3D"/>
    <w:rsid w:val="00B8166B"/>
    <w:rsid w:val="00B81D9B"/>
    <w:rsid w:val="00B83A41"/>
    <w:rsid w:val="00B85BEC"/>
    <w:rsid w:val="00B9137A"/>
    <w:rsid w:val="00B952E7"/>
    <w:rsid w:val="00BA030A"/>
    <w:rsid w:val="00BA0872"/>
    <w:rsid w:val="00BA264C"/>
    <w:rsid w:val="00BA3582"/>
    <w:rsid w:val="00BA414D"/>
    <w:rsid w:val="00BA5E50"/>
    <w:rsid w:val="00BA69C2"/>
    <w:rsid w:val="00BB19EA"/>
    <w:rsid w:val="00BB2877"/>
    <w:rsid w:val="00BB3A60"/>
    <w:rsid w:val="00BB445B"/>
    <w:rsid w:val="00BB53B9"/>
    <w:rsid w:val="00BC03EB"/>
    <w:rsid w:val="00BC1E81"/>
    <w:rsid w:val="00BC22B2"/>
    <w:rsid w:val="00BC2860"/>
    <w:rsid w:val="00BC382E"/>
    <w:rsid w:val="00BC599D"/>
    <w:rsid w:val="00BC6961"/>
    <w:rsid w:val="00BD6995"/>
    <w:rsid w:val="00BD6E27"/>
    <w:rsid w:val="00BE4B04"/>
    <w:rsid w:val="00BE4FC7"/>
    <w:rsid w:val="00BE6284"/>
    <w:rsid w:val="00BE7AE7"/>
    <w:rsid w:val="00BF0031"/>
    <w:rsid w:val="00BF01D9"/>
    <w:rsid w:val="00BF0261"/>
    <w:rsid w:val="00BF0E72"/>
    <w:rsid w:val="00BF313D"/>
    <w:rsid w:val="00BF3C4E"/>
    <w:rsid w:val="00BF570A"/>
    <w:rsid w:val="00BF5FF0"/>
    <w:rsid w:val="00BF6A34"/>
    <w:rsid w:val="00BF7579"/>
    <w:rsid w:val="00C002FD"/>
    <w:rsid w:val="00C00658"/>
    <w:rsid w:val="00C021E8"/>
    <w:rsid w:val="00C0234D"/>
    <w:rsid w:val="00C06074"/>
    <w:rsid w:val="00C060F0"/>
    <w:rsid w:val="00C0677A"/>
    <w:rsid w:val="00C11AEF"/>
    <w:rsid w:val="00C12F6F"/>
    <w:rsid w:val="00C134F9"/>
    <w:rsid w:val="00C146C9"/>
    <w:rsid w:val="00C14839"/>
    <w:rsid w:val="00C14DCD"/>
    <w:rsid w:val="00C177D3"/>
    <w:rsid w:val="00C20D61"/>
    <w:rsid w:val="00C22876"/>
    <w:rsid w:val="00C25FB0"/>
    <w:rsid w:val="00C2611F"/>
    <w:rsid w:val="00C266BF"/>
    <w:rsid w:val="00C26A8F"/>
    <w:rsid w:val="00C26F02"/>
    <w:rsid w:val="00C31ACA"/>
    <w:rsid w:val="00C32404"/>
    <w:rsid w:val="00C33078"/>
    <w:rsid w:val="00C333C3"/>
    <w:rsid w:val="00C33FBE"/>
    <w:rsid w:val="00C33FFA"/>
    <w:rsid w:val="00C346A6"/>
    <w:rsid w:val="00C3479E"/>
    <w:rsid w:val="00C34C6C"/>
    <w:rsid w:val="00C370A0"/>
    <w:rsid w:val="00C37D17"/>
    <w:rsid w:val="00C44389"/>
    <w:rsid w:val="00C461D8"/>
    <w:rsid w:val="00C46F5B"/>
    <w:rsid w:val="00C53548"/>
    <w:rsid w:val="00C54C97"/>
    <w:rsid w:val="00C56E92"/>
    <w:rsid w:val="00C57B24"/>
    <w:rsid w:val="00C60782"/>
    <w:rsid w:val="00C60BBB"/>
    <w:rsid w:val="00C61B49"/>
    <w:rsid w:val="00C61F02"/>
    <w:rsid w:val="00C63CB6"/>
    <w:rsid w:val="00C648CE"/>
    <w:rsid w:val="00C65812"/>
    <w:rsid w:val="00C67720"/>
    <w:rsid w:val="00C67B56"/>
    <w:rsid w:val="00C67EB2"/>
    <w:rsid w:val="00C722E6"/>
    <w:rsid w:val="00C74FE7"/>
    <w:rsid w:val="00C75230"/>
    <w:rsid w:val="00C758ED"/>
    <w:rsid w:val="00C7640A"/>
    <w:rsid w:val="00C81E21"/>
    <w:rsid w:val="00C83004"/>
    <w:rsid w:val="00C83B5F"/>
    <w:rsid w:val="00C858ED"/>
    <w:rsid w:val="00C85AC0"/>
    <w:rsid w:val="00C87AF1"/>
    <w:rsid w:val="00C90608"/>
    <w:rsid w:val="00C91D87"/>
    <w:rsid w:val="00C939D6"/>
    <w:rsid w:val="00C94172"/>
    <w:rsid w:val="00C9428D"/>
    <w:rsid w:val="00C9593A"/>
    <w:rsid w:val="00C95DB5"/>
    <w:rsid w:val="00C975C6"/>
    <w:rsid w:val="00CA067C"/>
    <w:rsid w:val="00CA1000"/>
    <w:rsid w:val="00CA1BD7"/>
    <w:rsid w:val="00CA1C4D"/>
    <w:rsid w:val="00CA4B31"/>
    <w:rsid w:val="00CA55F7"/>
    <w:rsid w:val="00CB0CE2"/>
    <w:rsid w:val="00CB10F8"/>
    <w:rsid w:val="00CB1BB7"/>
    <w:rsid w:val="00CB25D5"/>
    <w:rsid w:val="00CB28A3"/>
    <w:rsid w:val="00CB3D5F"/>
    <w:rsid w:val="00CB72FB"/>
    <w:rsid w:val="00CB748F"/>
    <w:rsid w:val="00CC0CAC"/>
    <w:rsid w:val="00CC148E"/>
    <w:rsid w:val="00CC2139"/>
    <w:rsid w:val="00CC2597"/>
    <w:rsid w:val="00CC39A8"/>
    <w:rsid w:val="00CC538A"/>
    <w:rsid w:val="00CC6733"/>
    <w:rsid w:val="00CC6FDA"/>
    <w:rsid w:val="00CD050A"/>
    <w:rsid w:val="00CD05BD"/>
    <w:rsid w:val="00CD05D1"/>
    <w:rsid w:val="00CD5F33"/>
    <w:rsid w:val="00CD6860"/>
    <w:rsid w:val="00CE406E"/>
    <w:rsid w:val="00CE57EC"/>
    <w:rsid w:val="00CE6FDE"/>
    <w:rsid w:val="00CE7A14"/>
    <w:rsid w:val="00CF011C"/>
    <w:rsid w:val="00CF027D"/>
    <w:rsid w:val="00CF3DEF"/>
    <w:rsid w:val="00CF4BEF"/>
    <w:rsid w:val="00CF4EC6"/>
    <w:rsid w:val="00CF5FEF"/>
    <w:rsid w:val="00CF6F58"/>
    <w:rsid w:val="00CF7EA2"/>
    <w:rsid w:val="00D0026C"/>
    <w:rsid w:val="00D04D45"/>
    <w:rsid w:val="00D057D9"/>
    <w:rsid w:val="00D059FF"/>
    <w:rsid w:val="00D12066"/>
    <w:rsid w:val="00D125D0"/>
    <w:rsid w:val="00D1321A"/>
    <w:rsid w:val="00D1331C"/>
    <w:rsid w:val="00D14323"/>
    <w:rsid w:val="00D15351"/>
    <w:rsid w:val="00D17259"/>
    <w:rsid w:val="00D203ED"/>
    <w:rsid w:val="00D205A2"/>
    <w:rsid w:val="00D2108E"/>
    <w:rsid w:val="00D213F3"/>
    <w:rsid w:val="00D2185B"/>
    <w:rsid w:val="00D22A6E"/>
    <w:rsid w:val="00D30D2D"/>
    <w:rsid w:val="00D311F0"/>
    <w:rsid w:val="00D31F73"/>
    <w:rsid w:val="00D32350"/>
    <w:rsid w:val="00D32F22"/>
    <w:rsid w:val="00D33760"/>
    <w:rsid w:val="00D33AF0"/>
    <w:rsid w:val="00D34AB1"/>
    <w:rsid w:val="00D411A2"/>
    <w:rsid w:val="00D41A74"/>
    <w:rsid w:val="00D4402A"/>
    <w:rsid w:val="00D477A9"/>
    <w:rsid w:val="00D5225D"/>
    <w:rsid w:val="00D55C1B"/>
    <w:rsid w:val="00D55E93"/>
    <w:rsid w:val="00D56CEC"/>
    <w:rsid w:val="00D56EE7"/>
    <w:rsid w:val="00D5794C"/>
    <w:rsid w:val="00D667D2"/>
    <w:rsid w:val="00D670A3"/>
    <w:rsid w:val="00D70C99"/>
    <w:rsid w:val="00D711A9"/>
    <w:rsid w:val="00D72347"/>
    <w:rsid w:val="00D74106"/>
    <w:rsid w:val="00D75B56"/>
    <w:rsid w:val="00D75C45"/>
    <w:rsid w:val="00D77708"/>
    <w:rsid w:val="00D81288"/>
    <w:rsid w:val="00D837F6"/>
    <w:rsid w:val="00D83F18"/>
    <w:rsid w:val="00D8457D"/>
    <w:rsid w:val="00D86988"/>
    <w:rsid w:val="00D873B2"/>
    <w:rsid w:val="00D9289B"/>
    <w:rsid w:val="00D9352D"/>
    <w:rsid w:val="00D94666"/>
    <w:rsid w:val="00D94C2F"/>
    <w:rsid w:val="00D956CE"/>
    <w:rsid w:val="00D9571F"/>
    <w:rsid w:val="00D96108"/>
    <w:rsid w:val="00D9789D"/>
    <w:rsid w:val="00DA610A"/>
    <w:rsid w:val="00DA77C7"/>
    <w:rsid w:val="00DA7EB9"/>
    <w:rsid w:val="00DB0475"/>
    <w:rsid w:val="00DB2E28"/>
    <w:rsid w:val="00DB2E49"/>
    <w:rsid w:val="00DB31E3"/>
    <w:rsid w:val="00DB3848"/>
    <w:rsid w:val="00DB6B89"/>
    <w:rsid w:val="00DB71D2"/>
    <w:rsid w:val="00DB7433"/>
    <w:rsid w:val="00DC1478"/>
    <w:rsid w:val="00DC175D"/>
    <w:rsid w:val="00DC18E3"/>
    <w:rsid w:val="00DC1A0E"/>
    <w:rsid w:val="00DC1BBE"/>
    <w:rsid w:val="00DC57C4"/>
    <w:rsid w:val="00DC7DBC"/>
    <w:rsid w:val="00DD50A4"/>
    <w:rsid w:val="00DE0390"/>
    <w:rsid w:val="00DE0864"/>
    <w:rsid w:val="00DE290F"/>
    <w:rsid w:val="00DE4A9E"/>
    <w:rsid w:val="00DE71AF"/>
    <w:rsid w:val="00DE73BF"/>
    <w:rsid w:val="00DF22BC"/>
    <w:rsid w:val="00DF2CC5"/>
    <w:rsid w:val="00DF345A"/>
    <w:rsid w:val="00DF445D"/>
    <w:rsid w:val="00DF5823"/>
    <w:rsid w:val="00E00655"/>
    <w:rsid w:val="00E00F76"/>
    <w:rsid w:val="00E013C2"/>
    <w:rsid w:val="00E0358A"/>
    <w:rsid w:val="00E043B4"/>
    <w:rsid w:val="00E04A77"/>
    <w:rsid w:val="00E05BF8"/>
    <w:rsid w:val="00E05FA2"/>
    <w:rsid w:val="00E103C5"/>
    <w:rsid w:val="00E1041C"/>
    <w:rsid w:val="00E1098E"/>
    <w:rsid w:val="00E10EA2"/>
    <w:rsid w:val="00E1143C"/>
    <w:rsid w:val="00E11897"/>
    <w:rsid w:val="00E132B9"/>
    <w:rsid w:val="00E16237"/>
    <w:rsid w:val="00E1713E"/>
    <w:rsid w:val="00E206EB"/>
    <w:rsid w:val="00E23254"/>
    <w:rsid w:val="00E233CB"/>
    <w:rsid w:val="00E23A4E"/>
    <w:rsid w:val="00E26673"/>
    <w:rsid w:val="00E30913"/>
    <w:rsid w:val="00E30C5D"/>
    <w:rsid w:val="00E31783"/>
    <w:rsid w:val="00E345BA"/>
    <w:rsid w:val="00E358ED"/>
    <w:rsid w:val="00E3595A"/>
    <w:rsid w:val="00E3702B"/>
    <w:rsid w:val="00E40473"/>
    <w:rsid w:val="00E40BE5"/>
    <w:rsid w:val="00E434EE"/>
    <w:rsid w:val="00E47DDE"/>
    <w:rsid w:val="00E50487"/>
    <w:rsid w:val="00E50C75"/>
    <w:rsid w:val="00E51366"/>
    <w:rsid w:val="00E51DFB"/>
    <w:rsid w:val="00E5252B"/>
    <w:rsid w:val="00E52AB8"/>
    <w:rsid w:val="00E530AD"/>
    <w:rsid w:val="00E537D9"/>
    <w:rsid w:val="00E55A10"/>
    <w:rsid w:val="00E57F9B"/>
    <w:rsid w:val="00E63953"/>
    <w:rsid w:val="00E63EA2"/>
    <w:rsid w:val="00E64104"/>
    <w:rsid w:val="00E65445"/>
    <w:rsid w:val="00E66397"/>
    <w:rsid w:val="00E6654A"/>
    <w:rsid w:val="00E6694E"/>
    <w:rsid w:val="00E66B01"/>
    <w:rsid w:val="00E67DDD"/>
    <w:rsid w:val="00E70EE5"/>
    <w:rsid w:val="00E7130F"/>
    <w:rsid w:val="00E7180A"/>
    <w:rsid w:val="00E732E9"/>
    <w:rsid w:val="00E76D8E"/>
    <w:rsid w:val="00E8121E"/>
    <w:rsid w:val="00E833F4"/>
    <w:rsid w:val="00E84EE3"/>
    <w:rsid w:val="00E85737"/>
    <w:rsid w:val="00E86035"/>
    <w:rsid w:val="00E907F5"/>
    <w:rsid w:val="00E95431"/>
    <w:rsid w:val="00E96344"/>
    <w:rsid w:val="00E963CC"/>
    <w:rsid w:val="00E96AC2"/>
    <w:rsid w:val="00E979D9"/>
    <w:rsid w:val="00E97C0C"/>
    <w:rsid w:val="00EA007C"/>
    <w:rsid w:val="00EA05DD"/>
    <w:rsid w:val="00EA275E"/>
    <w:rsid w:val="00EA27A0"/>
    <w:rsid w:val="00EA421F"/>
    <w:rsid w:val="00EA4257"/>
    <w:rsid w:val="00EA4B74"/>
    <w:rsid w:val="00EA4E9A"/>
    <w:rsid w:val="00EA746C"/>
    <w:rsid w:val="00EB0A4B"/>
    <w:rsid w:val="00EB3F8E"/>
    <w:rsid w:val="00EB4C75"/>
    <w:rsid w:val="00EB64FC"/>
    <w:rsid w:val="00EB7908"/>
    <w:rsid w:val="00EC36D6"/>
    <w:rsid w:val="00EC53B9"/>
    <w:rsid w:val="00EC5752"/>
    <w:rsid w:val="00EC5C26"/>
    <w:rsid w:val="00ED0718"/>
    <w:rsid w:val="00ED12AA"/>
    <w:rsid w:val="00ED24DA"/>
    <w:rsid w:val="00ED33EB"/>
    <w:rsid w:val="00ED3FBA"/>
    <w:rsid w:val="00ED4A55"/>
    <w:rsid w:val="00EE00DE"/>
    <w:rsid w:val="00EE0591"/>
    <w:rsid w:val="00EE0B98"/>
    <w:rsid w:val="00EE1387"/>
    <w:rsid w:val="00EE162B"/>
    <w:rsid w:val="00EE4463"/>
    <w:rsid w:val="00EE45EC"/>
    <w:rsid w:val="00EE6C83"/>
    <w:rsid w:val="00EF289C"/>
    <w:rsid w:val="00EF3FC6"/>
    <w:rsid w:val="00EF5A6C"/>
    <w:rsid w:val="00EF7AA5"/>
    <w:rsid w:val="00EF7AC2"/>
    <w:rsid w:val="00F019C8"/>
    <w:rsid w:val="00F02398"/>
    <w:rsid w:val="00F039C8"/>
    <w:rsid w:val="00F0470B"/>
    <w:rsid w:val="00F11450"/>
    <w:rsid w:val="00F12F28"/>
    <w:rsid w:val="00F13703"/>
    <w:rsid w:val="00F13E50"/>
    <w:rsid w:val="00F14422"/>
    <w:rsid w:val="00F1756E"/>
    <w:rsid w:val="00F202F1"/>
    <w:rsid w:val="00F300F6"/>
    <w:rsid w:val="00F31A43"/>
    <w:rsid w:val="00F367FF"/>
    <w:rsid w:val="00F37B46"/>
    <w:rsid w:val="00F4013F"/>
    <w:rsid w:val="00F407A4"/>
    <w:rsid w:val="00F43C63"/>
    <w:rsid w:val="00F43DD7"/>
    <w:rsid w:val="00F43E25"/>
    <w:rsid w:val="00F44E2A"/>
    <w:rsid w:val="00F457E2"/>
    <w:rsid w:val="00F45A0E"/>
    <w:rsid w:val="00F46D18"/>
    <w:rsid w:val="00F50F31"/>
    <w:rsid w:val="00F5141E"/>
    <w:rsid w:val="00F51697"/>
    <w:rsid w:val="00F51C4B"/>
    <w:rsid w:val="00F52471"/>
    <w:rsid w:val="00F55001"/>
    <w:rsid w:val="00F551AC"/>
    <w:rsid w:val="00F56695"/>
    <w:rsid w:val="00F603A7"/>
    <w:rsid w:val="00F63335"/>
    <w:rsid w:val="00F63E8C"/>
    <w:rsid w:val="00F651B0"/>
    <w:rsid w:val="00F67406"/>
    <w:rsid w:val="00F74B20"/>
    <w:rsid w:val="00F765CB"/>
    <w:rsid w:val="00F770DB"/>
    <w:rsid w:val="00F77136"/>
    <w:rsid w:val="00F77CA2"/>
    <w:rsid w:val="00F80967"/>
    <w:rsid w:val="00F80C84"/>
    <w:rsid w:val="00F81B1C"/>
    <w:rsid w:val="00F8239F"/>
    <w:rsid w:val="00F82F05"/>
    <w:rsid w:val="00F8479D"/>
    <w:rsid w:val="00F8538E"/>
    <w:rsid w:val="00F86924"/>
    <w:rsid w:val="00F91339"/>
    <w:rsid w:val="00F94344"/>
    <w:rsid w:val="00F963BF"/>
    <w:rsid w:val="00F968D7"/>
    <w:rsid w:val="00F96E4F"/>
    <w:rsid w:val="00F97771"/>
    <w:rsid w:val="00FA5D19"/>
    <w:rsid w:val="00FA670A"/>
    <w:rsid w:val="00FA7A92"/>
    <w:rsid w:val="00FB000E"/>
    <w:rsid w:val="00FB21BF"/>
    <w:rsid w:val="00FB2408"/>
    <w:rsid w:val="00FB25F3"/>
    <w:rsid w:val="00FB5B14"/>
    <w:rsid w:val="00FB6291"/>
    <w:rsid w:val="00FB63AF"/>
    <w:rsid w:val="00FC0862"/>
    <w:rsid w:val="00FC16DC"/>
    <w:rsid w:val="00FC3F54"/>
    <w:rsid w:val="00FC4838"/>
    <w:rsid w:val="00FC7606"/>
    <w:rsid w:val="00FD0BB1"/>
    <w:rsid w:val="00FD0D01"/>
    <w:rsid w:val="00FD16A0"/>
    <w:rsid w:val="00FD38CB"/>
    <w:rsid w:val="00FD4AA4"/>
    <w:rsid w:val="00FD712B"/>
    <w:rsid w:val="00FD7E11"/>
    <w:rsid w:val="00FE1D01"/>
    <w:rsid w:val="00FE277B"/>
    <w:rsid w:val="00FE2D1E"/>
    <w:rsid w:val="00FE30E5"/>
    <w:rsid w:val="00FE31E4"/>
    <w:rsid w:val="00FE4685"/>
    <w:rsid w:val="00FE5494"/>
    <w:rsid w:val="00FE5EF7"/>
    <w:rsid w:val="00FE6977"/>
    <w:rsid w:val="00FE7D94"/>
    <w:rsid w:val="00FF0555"/>
    <w:rsid w:val="00FF0AA3"/>
    <w:rsid w:val="00FF1C39"/>
    <w:rsid w:val="00FF2119"/>
    <w:rsid w:val="00FF2C3D"/>
    <w:rsid w:val="00FF3BD2"/>
    <w:rsid w:val="00FF40A4"/>
    <w:rsid w:val="00FF6084"/>
    <w:rsid w:val="00FF7BD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FB4E7"/>
  <w15:chartTrackingRefBased/>
  <w15:docId w15:val="{777E1C88-1C7B-40E0-AB56-AA64D8785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vi-VN"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B047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D8128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D8128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qFormat/>
    <w:rsid w:val="00422D6B"/>
    <w:pPr>
      <w:keepNext/>
      <w:spacing w:after="0"/>
      <w:jc w:val="center"/>
      <w:outlineLvl w:val="4"/>
    </w:pPr>
    <w:rPr>
      <w:rFonts w:ascii=".VnTime" w:eastAsia="Times New Roman" w:hAnsi=".VnTime" w:cs="Times New Roman"/>
      <w:b/>
      <w:color w:val="000000"/>
      <w:sz w:val="3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422D6B"/>
    <w:rPr>
      <w:rFonts w:ascii=".VnTime" w:eastAsia="Times New Roman" w:hAnsi=".VnTime" w:cs="Times New Roman"/>
      <w:b/>
      <w:color w:val="000000"/>
      <w:sz w:val="32"/>
      <w:szCs w:val="24"/>
      <w:lang w:val="en-US"/>
    </w:rPr>
  </w:style>
  <w:style w:type="paragraph" w:styleId="BodyTextIndent">
    <w:name w:val="Body Text Indent"/>
    <w:aliases w:val=" Char,Char"/>
    <w:basedOn w:val="Normal"/>
    <w:link w:val="BodyTextIndentChar"/>
    <w:rsid w:val="00422D6B"/>
    <w:pPr>
      <w:spacing w:after="0"/>
      <w:ind w:firstLine="720"/>
      <w:jc w:val="both"/>
    </w:pPr>
    <w:rPr>
      <w:rFonts w:ascii=".VnTime" w:eastAsia="Times New Roman" w:hAnsi=".VnTime" w:cs="Times New Roman"/>
      <w:szCs w:val="28"/>
      <w:lang w:val="en-US"/>
    </w:rPr>
  </w:style>
  <w:style w:type="character" w:customStyle="1" w:styleId="BodyTextIndentChar">
    <w:name w:val="Body Text Indent Char"/>
    <w:aliases w:val=" Char Char,Char Char"/>
    <w:basedOn w:val="DefaultParagraphFont"/>
    <w:link w:val="BodyTextIndent"/>
    <w:rsid w:val="00422D6B"/>
    <w:rPr>
      <w:rFonts w:ascii=".VnTime" w:eastAsia="Times New Roman" w:hAnsi=".VnTime" w:cs="Times New Roman"/>
      <w:szCs w:val="28"/>
      <w:lang w:val="en-US"/>
    </w:rPr>
  </w:style>
  <w:style w:type="character" w:styleId="CommentReference">
    <w:name w:val="annotation reference"/>
    <w:basedOn w:val="DefaultParagraphFont"/>
    <w:uiPriority w:val="99"/>
    <w:unhideWhenUsed/>
    <w:rsid w:val="00422D6B"/>
    <w:rPr>
      <w:sz w:val="16"/>
      <w:szCs w:val="16"/>
    </w:rPr>
  </w:style>
  <w:style w:type="paragraph" w:styleId="CommentText">
    <w:name w:val="annotation text"/>
    <w:basedOn w:val="Normal"/>
    <w:link w:val="CommentTextChar"/>
    <w:unhideWhenUsed/>
    <w:rsid w:val="00422D6B"/>
    <w:rPr>
      <w:sz w:val="20"/>
      <w:szCs w:val="20"/>
    </w:rPr>
  </w:style>
  <w:style w:type="character" w:customStyle="1" w:styleId="CommentTextChar">
    <w:name w:val="Comment Text Char"/>
    <w:basedOn w:val="DefaultParagraphFont"/>
    <w:link w:val="CommentText"/>
    <w:rsid w:val="00422D6B"/>
    <w:rPr>
      <w:sz w:val="20"/>
      <w:szCs w:val="20"/>
    </w:rPr>
  </w:style>
  <w:style w:type="paragraph" w:styleId="BalloonText">
    <w:name w:val="Balloon Text"/>
    <w:basedOn w:val="Normal"/>
    <w:link w:val="BalloonTextChar"/>
    <w:uiPriority w:val="99"/>
    <w:semiHidden/>
    <w:unhideWhenUsed/>
    <w:rsid w:val="00422D6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2D6B"/>
    <w:rPr>
      <w:rFonts w:ascii="Segoe UI" w:hAnsi="Segoe UI" w:cs="Segoe UI"/>
      <w:sz w:val="18"/>
      <w:szCs w:val="18"/>
    </w:rPr>
  </w:style>
  <w:style w:type="paragraph" w:styleId="BodyTextIndent2">
    <w:name w:val="Body Text Indent 2"/>
    <w:basedOn w:val="Normal"/>
    <w:link w:val="BodyTextIndent2Char"/>
    <w:unhideWhenUsed/>
    <w:rsid w:val="00A357D4"/>
    <w:pPr>
      <w:spacing w:line="480" w:lineRule="auto"/>
      <w:ind w:left="283"/>
    </w:pPr>
  </w:style>
  <w:style w:type="character" w:customStyle="1" w:styleId="BodyTextIndent2Char">
    <w:name w:val="Body Text Indent 2 Char"/>
    <w:basedOn w:val="DefaultParagraphFont"/>
    <w:link w:val="BodyTextIndent2"/>
    <w:uiPriority w:val="99"/>
    <w:rsid w:val="00A357D4"/>
  </w:style>
  <w:style w:type="paragraph" w:styleId="BodyText">
    <w:name w:val="Body Text"/>
    <w:basedOn w:val="Normal"/>
    <w:link w:val="BodyTextChar"/>
    <w:unhideWhenUsed/>
    <w:rsid w:val="00A357D4"/>
  </w:style>
  <w:style w:type="character" w:customStyle="1" w:styleId="BodyTextChar">
    <w:name w:val="Body Text Char"/>
    <w:basedOn w:val="DefaultParagraphFont"/>
    <w:link w:val="BodyText"/>
    <w:rsid w:val="00A357D4"/>
  </w:style>
  <w:style w:type="paragraph" w:styleId="Header">
    <w:name w:val="header"/>
    <w:basedOn w:val="Normal"/>
    <w:link w:val="HeaderChar"/>
    <w:uiPriority w:val="99"/>
    <w:unhideWhenUsed/>
    <w:rsid w:val="005C2AFE"/>
    <w:pPr>
      <w:tabs>
        <w:tab w:val="center" w:pos="4513"/>
        <w:tab w:val="right" w:pos="9026"/>
      </w:tabs>
      <w:spacing w:after="0"/>
    </w:pPr>
  </w:style>
  <w:style w:type="character" w:customStyle="1" w:styleId="HeaderChar">
    <w:name w:val="Header Char"/>
    <w:basedOn w:val="DefaultParagraphFont"/>
    <w:link w:val="Header"/>
    <w:uiPriority w:val="99"/>
    <w:rsid w:val="005C2AFE"/>
  </w:style>
  <w:style w:type="paragraph" w:styleId="Footer">
    <w:name w:val="footer"/>
    <w:basedOn w:val="Normal"/>
    <w:link w:val="FooterChar"/>
    <w:uiPriority w:val="99"/>
    <w:unhideWhenUsed/>
    <w:rsid w:val="005C2AFE"/>
    <w:pPr>
      <w:tabs>
        <w:tab w:val="center" w:pos="4513"/>
        <w:tab w:val="right" w:pos="9026"/>
      </w:tabs>
      <w:spacing w:after="0"/>
    </w:pPr>
  </w:style>
  <w:style w:type="character" w:customStyle="1" w:styleId="FooterChar">
    <w:name w:val="Footer Char"/>
    <w:basedOn w:val="DefaultParagraphFont"/>
    <w:link w:val="Footer"/>
    <w:uiPriority w:val="99"/>
    <w:rsid w:val="005C2AFE"/>
  </w:style>
  <w:style w:type="paragraph" w:styleId="CommentSubject">
    <w:name w:val="annotation subject"/>
    <w:basedOn w:val="CommentText"/>
    <w:next w:val="CommentText"/>
    <w:link w:val="CommentSubjectChar"/>
    <w:uiPriority w:val="99"/>
    <w:semiHidden/>
    <w:unhideWhenUsed/>
    <w:rsid w:val="00A669F3"/>
    <w:rPr>
      <w:b/>
      <w:bCs/>
    </w:rPr>
  </w:style>
  <w:style w:type="character" w:customStyle="1" w:styleId="CommentSubjectChar">
    <w:name w:val="Comment Subject Char"/>
    <w:basedOn w:val="CommentTextChar"/>
    <w:link w:val="CommentSubject"/>
    <w:uiPriority w:val="99"/>
    <w:semiHidden/>
    <w:rsid w:val="00A669F3"/>
    <w:rPr>
      <w:b/>
      <w:bCs/>
      <w:sz w:val="20"/>
      <w:szCs w:val="20"/>
    </w:rPr>
  </w:style>
  <w:style w:type="character" w:customStyle="1" w:styleId="BodyTextIndentChar1">
    <w:name w:val="Body Text Indent Char1"/>
    <w:aliases w:val=" Char Char1,Char Char1"/>
    <w:rsid w:val="008031DB"/>
    <w:rPr>
      <w:rFonts w:ascii=".VnTime" w:eastAsia="Times New Roman" w:hAnsi=".VnTime" w:cs="Times New Roman"/>
      <w:szCs w:val="20"/>
      <w:lang w:val="en-US"/>
    </w:rPr>
  </w:style>
  <w:style w:type="paragraph" w:customStyle="1" w:styleId="CharCharCharCharCharCharChar">
    <w:name w:val="Char Char Char Char Char Char Char"/>
    <w:rsid w:val="00E6654A"/>
    <w:pPr>
      <w:spacing w:after="160" w:line="240" w:lineRule="exact"/>
    </w:pPr>
    <w:rPr>
      <w:rFonts w:ascii="Verdana" w:eastAsia="Times New Roman" w:hAnsi="Verdana" w:cs="Times New Roman"/>
      <w:sz w:val="20"/>
      <w:szCs w:val="20"/>
      <w:lang w:val="en-US"/>
    </w:rPr>
  </w:style>
  <w:style w:type="paragraph" w:styleId="Revision">
    <w:name w:val="Revision"/>
    <w:hidden/>
    <w:uiPriority w:val="99"/>
    <w:semiHidden/>
    <w:rsid w:val="008539D7"/>
    <w:pPr>
      <w:spacing w:after="0"/>
    </w:pPr>
  </w:style>
  <w:style w:type="character" w:customStyle="1" w:styleId="Heading2Char">
    <w:name w:val="Heading 2 Char"/>
    <w:basedOn w:val="DefaultParagraphFont"/>
    <w:link w:val="Heading2"/>
    <w:uiPriority w:val="9"/>
    <w:semiHidden/>
    <w:rsid w:val="00D8128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D81288"/>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DB0475"/>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nhideWhenUsed/>
    <w:rsid w:val="008B44A1"/>
    <w:pPr>
      <w:spacing w:after="0"/>
    </w:pPr>
    <w:rPr>
      <w:sz w:val="20"/>
      <w:szCs w:val="20"/>
    </w:rPr>
  </w:style>
  <w:style w:type="character" w:customStyle="1" w:styleId="FootnoteTextChar">
    <w:name w:val="Footnote Text Char"/>
    <w:basedOn w:val="DefaultParagraphFont"/>
    <w:link w:val="FootnoteText"/>
    <w:rsid w:val="008B44A1"/>
    <w:rPr>
      <w:sz w:val="20"/>
      <w:szCs w:val="20"/>
    </w:rPr>
  </w:style>
  <w:style w:type="character" w:styleId="FootnoteReference">
    <w:name w:val="footnote reference"/>
    <w:basedOn w:val="DefaultParagraphFont"/>
    <w:unhideWhenUsed/>
    <w:rsid w:val="008B44A1"/>
    <w:rPr>
      <w:vertAlign w:val="superscript"/>
    </w:rPr>
  </w:style>
  <w:style w:type="paragraph" w:styleId="BodyTextIndent3">
    <w:name w:val="Body Text Indent 3"/>
    <w:basedOn w:val="Normal"/>
    <w:link w:val="BodyTextIndent3Char"/>
    <w:uiPriority w:val="99"/>
    <w:semiHidden/>
    <w:unhideWhenUsed/>
    <w:rsid w:val="00DA610A"/>
    <w:pPr>
      <w:ind w:left="360"/>
    </w:pPr>
    <w:rPr>
      <w:sz w:val="16"/>
      <w:szCs w:val="16"/>
    </w:rPr>
  </w:style>
  <w:style w:type="character" w:customStyle="1" w:styleId="BodyTextIndent3Char">
    <w:name w:val="Body Text Indent 3 Char"/>
    <w:basedOn w:val="DefaultParagraphFont"/>
    <w:link w:val="BodyTextIndent3"/>
    <w:uiPriority w:val="99"/>
    <w:semiHidden/>
    <w:rsid w:val="00DA610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112006">
      <w:bodyDiv w:val="1"/>
      <w:marLeft w:val="0"/>
      <w:marRight w:val="0"/>
      <w:marTop w:val="0"/>
      <w:marBottom w:val="0"/>
      <w:divBdr>
        <w:top w:val="none" w:sz="0" w:space="0" w:color="auto"/>
        <w:left w:val="none" w:sz="0" w:space="0" w:color="auto"/>
        <w:bottom w:val="none" w:sz="0" w:space="0" w:color="auto"/>
        <w:right w:val="none" w:sz="0" w:space="0" w:color="auto"/>
      </w:divBdr>
      <w:divsChild>
        <w:div w:id="438069597">
          <w:marLeft w:val="0"/>
          <w:marRight w:val="0"/>
          <w:marTop w:val="0"/>
          <w:marBottom w:val="0"/>
          <w:divBdr>
            <w:top w:val="none" w:sz="0" w:space="0" w:color="auto"/>
            <w:left w:val="none" w:sz="0" w:space="0" w:color="auto"/>
            <w:bottom w:val="none" w:sz="0" w:space="0" w:color="auto"/>
            <w:right w:val="none" w:sz="0" w:space="0" w:color="auto"/>
          </w:divBdr>
        </w:div>
        <w:div w:id="774254341">
          <w:marLeft w:val="0"/>
          <w:marRight w:val="0"/>
          <w:marTop w:val="0"/>
          <w:marBottom w:val="0"/>
          <w:divBdr>
            <w:top w:val="none" w:sz="0" w:space="0" w:color="auto"/>
            <w:left w:val="none" w:sz="0" w:space="0" w:color="auto"/>
            <w:bottom w:val="none" w:sz="0" w:space="0" w:color="auto"/>
            <w:right w:val="none" w:sz="0" w:space="0" w:color="auto"/>
          </w:divBdr>
        </w:div>
        <w:div w:id="1444837305">
          <w:marLeft w:val="0"/>
          <w:marRight w:val="0"/>
          <w:marTop w:val="0"/>
          <w:marBottom w:val="0"/>
          <w:divBdr>
            <w:top w:val="none" w:sz="0" w:space="0" w:color="auto"/>
            <w:left w:val="none" w:sz="0" w:space="0" w:color="auto"/>
            <w:bottom w:val="none" w:sz="0" w:space="0" w:color="auto"/>
            <w:right w:val="none" w:sz="0" w:space="0" w:color="auto"/>
          </w:divBdr>
        </w:div>
        <w:div w:id="326707920">
          <w:marLeft w:val="0"/>
          <w:marRight w:val="0"/>
          <w:marTop w:val="0"/>
          <w:marBottom w:val="0"/>
          <w:divBdr>
            <w:top w:val="none" w:sz="0" w:space="0" w:color="auto"/>
            <w:left w:val="none" w:sz="0" w:space="0" w:color="auto"/>
            <w:bottom w:val="none" w:sz="0" w:space="0" w:color="auto"/>
            <w:right w:val="none" w:sz="0" w:space="0" w:color="auto"/>
          </w:divBdr>
        </w:div>
        <w:div w:id="2023849876">
          <w:marLeft w:val="0"/>
          <w:marRight w:val="0"/>
          <w:marTop w:val="0"/>
          <w:marBottom w:val="0"/>
          <w:divBdr>
            <w:top w:val="none" w:sz="0" w:space="0" w:color="auto"/>
            <w:left w:val="none" w:sz="0" w:space="0" w:color="auto"/>
            <w:bottom w:val="none" w:sz="0" w:space="0" w:color="auto"/>
            <w:right w:val="none" w:sz="0" w:space="0" w:color="auto"/>
          </w:divBdr>
        </w:div>
        <w:div w:id="2048850">
          <w:marLeft w:val="0"/>
          <w:marRight w:val="0"/>
          <w:marTop w:val="0"/>
          <w:marBottom w:val="0"/>
          <w:divBdr>
            <w:top w:val="none" w:sz="0" w:space="0" w:color="auto"/>
            <w:left w:val="none" w:sz="0" w:space="0" w:color="auto"/>
            <w:bottom w:val="none" w:sz="0" w:space="0" w:color="auto"/>
            <w:right w:val="none" w:sz="0" w:space="0" w:color="auto"/>
          </w:divBdr>
        </w:div>
        <w:div w:id="1328361947">
          <w:marLeft w:val="0"/>
          <w:marRight w:val="0"/>
          <w:marTop w:val="0"/>
          <w:marBottom w:val="0"/>
          <w:divBdr>
            <w:top w:val="none" w:sz="0" w:space="0" w:color="auto"/>
            <w:left w:val="none" w:sz="0" w:space="0" w:color="auto"/>
            <w:bottom w:val="none" w:sz="0" w:space="0" w:color="auto"/>
            <w:right w:val="none" w:sz="0" w:space="0" w:color="auto"/>
          </w:divBdr>
        </w:div>
        <w:div w:id="1083643878">
          <w:marLeft w:val="0"/>
          <w:marRight w:val="0"/>
          <w:marTop w:val="0"/>
          <w:marBottom w:val="0"/>
          <w:divBdr>
            <w:top w:val="none" w:sz="0" w:space="0" w:color="auto"/>
            <w:left w:val="none" w:sz="0" w:space="0" w:color="auto"/>
            <w:bottom w:val="none" w:sz="0" w:space="0" w:color="auto"/>
            <w:right w:val="none" w:sz="0" w:space="0" w:color="auto"/>
          </w:divBdr>
        </w:div>
        <w:div w:id="1597403207">
          <w:marLeft w:val="0"/>
          <w:marRight w:val="0"/>
          <w:marTop w:val="0"/>
          <w:marBottom w:val="0"/>
          <w:divBdr>
            <w:top w:val="none" w:sz="0" w:space="0" w:color="auto"/>
            <w:left w:val="none" w:sz="0" w:space="0" w:color="auto"/>
            <w:bottom w:val="none" w:sz="0" w:space="0" w:color="auto"/>
            <w:right w:val="none" w:sz="0" w:space="0" w:color="auto"/>
          </w:divBdr>
        </w:div>
        <w:div w:id="126432327">
          <w:marLeft w:val="0"/>
          <w:marRight w:val="0"/>
          <w:marTop w:val="0"/>
          <w:marBottom w:val="0"/>
          <w:divBdr>
            <w:top w:val="none" w:sz="0" w:space="0" w:color="auto"/>
            <w:left w:val="none" w:sz="0" w:space="0" w:color="auto"/>
            <w:bottom w:val="none" w:sz="0" w:space="0" w:color="auto"/>
            <w:right w:val="none" w:sz="0" w:space="0" w:color="auto"/>
          </w:divBdr>
        </w:div>
        <w:div w:id="218785733">
          <w:marLeft w:val="0"/>
          <w:marRight w:val="0"/>
          <w:marTop w:val="0"/>
          <w:marBottom w:val="0"/>
          <w:divBdr>
            <w:top w:val="none" w:sz="0" w:space="0" w:color="auto"/>
            <w:left w:val="none" w:sz="0" w:space="0" w:color="auto"/>
            <w:bottom w:val="none" w:sz="0" w:space="0" w:color="auto"/>
            <w:right w:val="none" w:sz="0" w:space="0" w:color="auto"/>
          </w:divBdr>
        </w:div>
        <w:div w:id="91975843">
          <w:marLeft w:val="0"/>
          <w:marRight w:val="0"/>
          <w:marTop w:val="0"/>
          <w:marBottom w:val="0"/>
          <w:divBdr>
            <w:top w:val="none" w:sz="0" w:space="0" w:color="auto"/>
            <w:left w:val="none" w:sz="0" w:space="0" w:color="auto"/>
            <w:bottom w:val="none" w:sz="0" w:space="0" w:color="auto"/>
            <w:right w:val="none" w:sz="0" w:space="0" w:color="auto"/>
          </w:divBdr>
        </w:div>
        <w:div w:id="1292134385">
          <w:marLeft w:val="0"/>
          <w:marRight w:val="0"/>
          <w:marTop w:val="0"/>
          <w:marBottom w:val="0"/>
          <w:divBdr>
            <w:top w:val="none" w:sz="0" w:space="0" w:color="auto"/>
            <w:left w:val="none" w:sz="0" w:space="0" w:color="auto"/>
            <w:bottom w:val="none" w:sz="0" w:space="0" w:color="auto"/>
            <w:right w:val="none" w:sz="0" w:space="0" w:color="auto"/>
          </w:divBdr>
        </w:div>
        <w:div w:id="997685296">
          <w:marLeft w:val="0"/>
          <w:marRight w:val="0"/>
          <w:marTop w:val="0"/>
          <w:marBottom w:val="0"/>
          <w:divBdr>
            <w:top w:val="none" w:sz="0" w:space="0" w:color="auto"/>
            <w:left w:val="none" w:sz="0" w:space="0" w:color="auto"/>
            <w:bottom w:val="none" w:sz="0" w:space="0" w:color="auto"/>
            <w:right w:val="none" w:sz="0" w:space="0" w:color="auto"/>
          </w:divBdr>
        </w:div>
        <w:div w:id="1693532713">
          <w:marLeft w:val="0"/>
          <w:marRight w:val="0"/>
          <w:marTop w:val="0"/>
          <w:marBottom w:val="0"/>
          <w:divBdr>
            <w:top w:val="none" w:sz="0" w:space="0" w:color="auto"/>
            <w:left w:val="none" w:sz="0" w:space="0" w:color="auto"/>
            <w:bottom w:val="none" w:sz="0" w:space="0" w:color="auto"/>
            <w:right w:val="none" w:sz="0" w:space="0" w:color="auto"/>
          </w:divBdr>
        </w:div>
        <w:div w:id="1205562362">
          <w:marLeft w:val="0"/>
          <w:marRight w:val="0"/>
          <w:marTop w:val="0"/>
          <w:marBottom w:val="0"/>
          <w:divBdr>
            <w:top w:val="none" w:sz="0" w:space="0" w:color="auto"/>
            <w:left w:val="none" w:sz="0" w:space="0" w:color="auto"/>
            <w:bottom w:val="none" w:sz="0" w:space="0" w:color="auto"/>
            <w:right w:val="none" w:sz="0" w:space="0" w:color="auto"/>
          </w:divBdr>
        </w:div>
        <w:div w:id="1966034060">
          <w:marLeft w:val="0"/>
          <w:marRight w:val="0"/>
          <w:marTop w:val="0"/>
          <w:marBottom w:val="0"/>
          <w:divBdr>
            <w:top w:val="none" w:sz="0" w:space="0" w:color="auto"/>
            <w:left w:val="none" w:sz="0" w:space="0" w:color="auto"/>
            <w:bottom w:val="none" w:sz="0" w:space="0" w:color="auto"/>
            <w:right w:val="none" w:sz="0" w:space="0" w:color="auto"/>
          </w:divBdr>
        </w:div>
        <w:div w:id="1033846818">
          <w:marLeft w:val="0"/>
          <w:marRight w:val="0"/>
          <w:marTop w:val="0"/>
          <w:marBottom w:val="0"/>
          <w:divBdr>
            <w:top w:val="none" w:sz="0" w:space="0" w:color="auto"/>
            <w:left w:val="none" w:sz="0" w:space="0" w:color="auto"/>
            <w:bottom w:val="none" w:sz="0" w:space="0" w:color="auto"/>
            <w:right w:val="none" w:sz="0" w:space="0" w:color="auto"/>
          </w:divBdr>
        </w:div>
        <w:div w:id="1784765635">
          <w:marLeft w:val="0"/>
          <w:marRight w:val="0"/>
          <w:marTop w:val="0"/>
          <w:marBottom w:val="0"/>
          <w:divBdr>
            <w:top w:val="none" w:sz="0" w:space="0" w:color="auto"/>
            <w:left w:val="none" w:sz="0" w:space="0" w:color="auto"/>
            <w:bottom w:val="none" w:sz="0" w:space="0" w:color="auto"/>
            <w:right w:val="none" w:sz="0" w:space="0" w:color="auto"/>
          </w:divBdr>
        </w:div>
        <w:div w:id="1368749706">
          <w:marLeft w:val="0"/>
          <w:marRight w:val="0"/>
          <w:marTop w:val="0"/>
          <w:marBottom w:val="0"/>
          <w:divBdr>
            <w:top w:val="none" w:sz="0" w:space="0" w:color="auto"/>
            <w:left w:val="none" w:sz="0" w:space="0" w:color="auto"/>
            <w:bottom w:val="none" w:sz="0" w:space="0" w:color="auto"/>
            <w:right w:val="none" w:sz="0" w:space="0" w:color="auto"/>
          </w:divBdr>
        </w:div>
        <w:div w:id="911038410">
          <w:marLeft w:val="0"/>
          <w:marRight w:val="0"/>
          <w:marTop w:val="0"/>
          <w:marBottom w:val="0"/>
          <w:divBdr>
            <w:top w:val="none" w:sz="0" w:space="0" w:color="auto"/>
            <w:left w:val="none" w:sz="0" w:space="0" w:color="auto"/>
            <w:bottom w:val="none" w:sz="0" w:space="0" w:color="auto"/>
            <w:right w:val="none" w:sz="0" w:space="0" w:color="auto"/>
          </w:divBdr>
        </w:div>
        <w:div w:id="1959489205">
          <w:marLeft w:val="0"/>
          <w:marRight w:val="0"/>
          <w:marTop w:val="0"/>
          <w:marBottom w:val="0"/>
          <w:divBdr>
            <w:top w:val="none" w:sz="0" w:space="0" w:color="auto"/>
            <w:left w:val="none" w:sz="0" w:space="0" w:color="auto"/>
            <w:bottom w:val="none" w:sz="0" w:space="0" w:color="auto"/>
            <w:right w:val="none" w:sz="0" w:space="0" w:color="auto"/>
          </w:divBdr>
        </w:div>
        <w:div w:id="1220706300">
          <w:marLeft w:val="0"/>
          <w:marRight w:val="0"/>
          <w:marTop w:val="0"/>
          <w:marBottom w:val="0"/>
          <w:divBdr>
            <w:top w:val="none" w:sz="0" w:space="0" w:color="auto"/>
            <w:left w:val="none" w:sz="0" w:space="0" w:color="auto"/>
            <w:bottom w:val="none" w:sz="0" w:space="0" w:color="auto"/>
            <w:right w:val="none" w:sz="0" w:space="0" w:color="auto"/>
          </w:divBdr>
        </w:div>
        <w:div w:id="283973781">
          <w:marLeft w:val="0"/>
          <w:marRight w:val="0"/>
          <w:marTop w:val="0"/>
          <w:marBottom w:val="0"/>
          <w:divBdr>
            <w:top w:val="none" w:sz="0" w:space="0" w:color="auto"/>
            <w:left w:val="none" w:sz="0" w:space="0" w:color="auto"/>
            <w:bottom w:val="none" w:sz="0" w:space="0" w:color="auto"/>
            <w:right w:val="none" w:sz="0" w:space="0" w:color="auto"/>
          </w:divBdr>
        </w:div>
        <w:div w:id="379784932">
          <w:marLeft w:val="0"/>
          <w:marRight w:val="0"/>
          <w:marTop w:val="0"/>
          <w:marBottom w:val="0"/>
          <w:divBdr>
            <w:top w:val="none" w:sz="0" w:space="0" w:color="auto"/>
            <w:left w:val="none" w:sz="0" w:space="0" w:color="auto"/>
            <w:bottom w:val="none" w:sz="0" w:space="0" w:color="auto"/>
            <w:right w:val="none" w:sz="0" w:space="0" w:color="auto"/>
          </w:divBdr>
        </w:div>
        <w:div w:id="1502813342">
          <w:marLeft w:val="0"/>
          <w:marRight w:val="0"/>
          <w:marTop w:val="0"/>
          <w:marBottom w:val="0"/>
          <w:divBdr>
            <w:top w:val="none" w:sz="0" w:space="0" w:color="auto"/>
            <w:left w:val="none" w:sz="0" w:space="0" w:color="auto"/>
            <w:bottom w:val="none" w:sz="0" w:space="0" w:color="auto"/>
            <w:right w:val="none" w:sz="0" w:space="0" w:color="auto"/>
          </w:divBdr>
        </w:div>
        <w:div w:id="2052145059">
          <w:marLeft w:val="0"/>
          <w:marRight w:val="0"/>
          <w:marTop w:val="0"/>
          <w:marBottom w:val="0"/>
          <w:divBdr>
            <w:top w:val="none" w:sz="0" w:space="0" w:color="auto"/>
            <w:left w:val="none" w:sz="0" w:space="0" w:color="auto"/>
            <w:bottom w:val="none" w:sz="0" w:space="0" w:color="auto"/>
            <w:right w:val="none" w:sz="0" w:space="0" w:color="auto"/>
          </w:divBdr>
        </w:div>
        <w:div w:id="1587955534">
          <w:marLeft w:val="0"/>
          <w:marRight w:val="0"/>
          <w:marTop w:val="0"/>
          <w:marBottom w:val="0"/>
          <w:divBdr>
            <w:top w:val="none" w:sz="0" w:space="0" w:color="auto"/>
            <w:left w:val="none" w:sz="0" w:space="0" w:color="auto"/>
            <w:bottom w:val="none" w:sz="0" w:space="0" w:color="auto"/>
            <w:right w:val="none" w:sz="0" w:space="0" w:color="auto"/>
          </w:divBdr>
        </w:div>
        <w:div w:id="453056884">
          <w:marLeft w:val="0"/>
          <w:marRight w:val="0"/>
          <w:marTop w:val="0"/>
          <w:marBottom w:val="0"/>
          <w:divBdr>
            <w:top w:val="none" w:sz="0" w:space="0" w:color="auto"/>
            <w:left w:val="none" w:sz="0" w:space="0" w:color="auto"/>
            <w:bottom w:val="none" w:sz="0" w:space="0" w:color="auto"/>
            <w:right w:val="none" w:sz="0" w:space="0" w:color="auto"/>
          </w:divBdr>
        </w:div>
        <w:div w:id="356473073">
          <w:marLeft w:val="0"/>
          <w:marRight w:val="0"/>
          <w:marTop w:val="0"/>
          <w:marBottom w:val="0"/>
          <w:divBdr>
            <w:top w:val="none" w:sz="0" w:space="0" w:color="auto"/>
            <w:left w:val="none" w:sz="0" w:space="0" w:color="auto"/>
            <w:bottom w:val="none" w:sz="0" w:space="0" w:color="auto"/>
            <w:right w:val="none" w:sz="0" w:space="0" w:color="auto"/>
          </w:divBdr>
        </w:div>
        <w:div w:id="1236672642">
          <w:marLeft w:val="0"/>
          <w:marRight w:val="0"/>
          <w:marTop w:val="0"/>
          <w:marBottom w:val="0"/>
          <w:divBdr>
            <w:top w:val="none" w:sz="0" w:space="0" w:color="auto"/>
            <w:left w:val="none" w:sz="0" w:space="0" w:color="auto"/>
            <w:bottom w:val="none" w:sz="0" w:space="0" w:color="auto"/>
            <w:right w:val="none" w:sz="0" w:space="0" w:color="auto"/>
          </w:divBdr>
        </w:div>
        <w:div w:id="775566922">
          <w:marLeft w:val="0"/>
          <w:marRight w:val="0"/>
          <w:marTop w:val="0"/>
          <w:marBottom w:val="0"/>
          <w:divBdr>
            <w:top w:val="none" w:sz="0" w:space="0" w:color="auto"/>
            <w:left w:val="none" w:sz="0" w:space="0" w:color="auto"/>
            <w:bottom w:val="none" w:sz="0" w:space="0" w:color="auto"/>
            <w:right w:val="none" w:sz="0" w:space="0" w:color="auto"/>
          </w:divBdr>
        </w:div>
        <w:div w:id="1207257674">
          <w:marLeft w:val="0"/>
          <w:marRight w:val="0"/>
          <w:marTop w:val="0"/>
          <w:marBottom w:val="0"/>
          <w:divBdr>
            <w:top w:val="none" w:sz="0" w:space="0" w:color="auto"/>
            <w:left w:val="none" w:sz="0" w:space="0" w:color="auto"/>
            <w:bottom w:val="none" w:sz="0" w:space="0" w:color="auto"/>
            <w:right w:val="none" w:sz="0" w:space="0" w:color="auto"/>
          </w:divBdr>
        </w:div>
        <w:div w:id="373123002">
          <w:marLeft w:val="0"/>
          <w:marRight w:val="0"/>
          <w:marTop w:val="0"/>
          <w:marBottom w:val="0"/>
          <w:divBdr>
            <w:top w:val="none" w:sz="0" w:space="0" w:color="auto"/>
            <w:left w:val="none" w:sz="0" w:space="0" w:color="auto"/>
            <w:bottom w:val="none" w:sz="0" w:space="0" w:color="auto"/>
            <w:right w:val="none" w:sz="0" w:space="0" w:color="auto"/>
          </w:divBdr>
        </w:div>
        <w:div w:id="1777478819">
          <w:marLeft w:val="0"/>
          <w:marRight w:val="0"/>
          <w:marTop w:val="0"/>
          <w:marBottom w:val="0"/>
          <w:divBdr>
            <w:top w:val="none" w:sz="0" w:space="0" w:color="auto"/>
            <w:left w:val="none" w:sz="0" w:space="0" w:color="auto"/>
            <w:bottom w:val="none" w:sz="0" w:space="0" w:color="auto"/>
            <w:right w:val="none" w:sz="0" w:space="0" w:color="auto"/>
          </w:divBdr>
        </w:div>
        <w:div w:id="1965575817">
          <w:marLeft w:val="0"/>
          <w:marRight w:val="0"/>
          <w:marTop w:val="0"/>
          <w:marBottom w:val="0"/>
          <w:divBdr>
            <w:top w:val="none" w:sz="0" w:space="0" w:color="auto"/>
            <w:left w:val="none" w:sz="0" w:space="0" w:color="auto"/>
            <w:bottom w:val="none" w:sz="0" w:space="0" w:color="auto"/>
            <w:right w:val="none" w:sz="0" w:space="0" w:color="auto"/>
          </w:divBdr>
        </w:div>
        <w:div w:id="1818065179">
          <w:marLeft w:val="0"/>
          <w:marRight w:val="0"/>
          <w:marTop w:val="0"/>
          <w:marBottom w:val="0"/>
          <w:divBdr>
            <w:top w:val="none" w:sz="0" w:space="0" w:color="auto"/>
            <w:left w:val="none" w:sz="0" w:space="0" w:color="auto"/>
            <w:bottom w:val="none" w:sz="0" w:space="0" w:color="auto"/>
            <w:right w:val="none" w:sz="0" w:space="0" w:color="auto"/>
          </w:divBdr>
        </w:div>
        <w:div w:id="821502014">
          <w:marLeft w:val="0"/>
          <w:marRight w:val="0"/>
          <w:marTop w:val="0"/>
          <w:marBottom w:val="0"/>
          <w:divBdr>
            <w:top w:val="none" w:sz="0" w:space="0" w:color="auto"/>
            <w:left w:val="none" w:sz="0" w:space="0" w:color="auto"/>
            <w:bottom w:val="none" w:sz="0" w:space="0" w:color="auto"/>
            <w:right w:val="none" w:sz="0" w:space="0" w:color="auto"/>
          </w:divBdr>
        </w:div>
        <w:div w:id="2096053508">
          <w:marLeft w:val="0"/>
          <w:marRight w:val="0"/>
          <w:marTop w:val="0"/>
          <w:marBottom w:val="0"/>
          <w:divBdr>
            <w:top w:val="none" w:sz="0" w:space="0" w:color="auto"/>
            <w:left w:val="none" w:sz="0" w:space="0" w:color="auto"/>
            <w:bottom w:val="none" w:sz="0" w:space="0" w:color="auto"/>
            <w:right w:val="none" w:sz="0" w:space="0" w:color="auto"/>
          </w:divBdr>
        </w:div>
        <w:div w:id="1587226945">
          <w:marLeft w:val="0"/>
          <w:marRight w:val="0"/>
          <w:marTop w:val="0"/>
          <w:marBottom w:val="0"/>
          <w:divBdr>
            <w:top w:val="none" w:sz="0" w:space="0" w:color="auto"/>
            <w:left w:val="none" w:sz="0" w:space="0" w:color="auto"/>
            <w:bottom w:val="none" w:sz="0" w:space="0" w:color="auto"/>
            <w:right w:val="none" w:sz="0" w:space="0" w:color="auto"/>
          </w:divBdr>
        </w:div>
        <w:div w:id="1077896441">
          <w:marLeft w:val="0"/>
          <w:marRight w:val="0"/>
          <w:marTop w:val="0"/>
          <w:marBottom w:val="0"/>
          <w:divBdr>
            <w:top w:val="none" w:sz="0" w:space="0" w:color="auto"/>
            <w:left w:val="none" w:sz="0" w:space="0" w:color="auto"/>
            <w:bottom w:val="none" w:sz="0" w:space="0" w:color="auto"/>
            <w:right w:val="none" w:sz="0" w:space="0" w:color="auto"/>
          </w:divBdr>
        </w:div>
        <w:div w:id="1453864872">
          <w:marLeft w:val="0"/>
          <w:marRight w:val="0"/>
          <w:marTop w:val="0"/>
          <w:marBottom w:val="0"/>
          <w:divBdr>
            <w:top w:val="none" w:sz="0" w:space="0" w:color="auto"/>
            <w:left w:val="none" w:sz="0" w:space="0" w:color="auto"/>
            <w:bottom w:val="none" w:sz="0" w:space="0" w:color="auto"/>
            <w:right w:val="none" w:sz="0" w:space="0" w:color="auto"/>
          </w:divBdr>
        </w:div>
        <w:div w:id="1050954475">
          <w:marLeft w:val="0"/>
          <w:marRight w:val="0"/>
          <w:marTop w:val="0"/>
          <w:marBottom w:val="0"/>
          <w:divBdr>
            <w:top w:val="none" w:sz="0" w:space="0" w:color="auto"/>
            <w:left w:val="none" w:sz="0" w:space="0" w:color="auto"/>
            <w:bottom w:val="none" w:sz="0" w:space="0" w:color="auto"/>
            <w:right w:val="none" w:sz="0" w:space="0" w:color="auto"/>
          </w:divBdr>
        </w:div>
        <w:div w:id="1244146378">
          <w:marLeft w:val="0"/>
          <w:marRight w:val="0"/>
          <w:marTop w:val="0"/>
          <w:marBottom w:val="0"/>
          <w:divBdr>
            <w:top w:val="none" w:sz="0" w:space="0" w:color="auto"/>
            <w:left w:val="none" w:sz="0" w:space="0" w:color="auto"/>
            <w:bottom w:val="none" w:sz="0" w:space="0" w:color="auto"/>
            <w:right w:val="none" w:sz="0" w:space="0" w:color="auto"/>
          </w:divBdr>
        </w:div>
        <w:div w:id="771366225">
          <w:marLeft w:val="0"/>
          <w:marRight w:val="0"/>
          <w:marTop w:val="0"/>
          <w:marBottom w:val="0"/>
          <w:divBdr>
            <w:top w:val="none" w:sz="0" w:space="0" w:color="auto"/>
            <w:left w:val="none" w:sz="0" w:space="0" w:color="auto"/>
            <w:bottom w:val="none" w:sz="0" w:space="0" w:color="auto"/>
            <w:right w:val="none" w:sz="0" w:space="0" w:color="auto"/>
          </w:divBdr>
        </w:div>
        <w:div w:id="1216619873">
          <w:marLeft w:val="0"/>
          <w:marRight w:val="0"/>
          <w:marTop w:val="0"/>
          <w:marBottom w:val="0"/>
          <w:divBdr>
            <w:top w:val="none" w:sz="0" w:space="0" w:color="auto"/>
            <w:left w:val="none" w:sz="0" w:space="0" w:color="auto"/>
            <w:bottom w:val="none" w:sz="0" w:space="0" w:color="auto"/>
            <w:right w:val="none" w:sz="0" w:space="0" w:color="auto"/>
          </w:divBdr>
        </w:div>
        <w:div w:id="396711136">
          <w:marLeft w:val="0"/>
          <w:marRight w:val="0"/>
          <w:marTop w:val="0"/>
          <w:marBottom w:val="0"/>
          <w:divBdr>
            <w:top w:val="none" w:sz="0" w:space="0" w:color="auto"/>
            <w:left w:val="none" w:sz="0" w:space="0" w:color="auto"/>
            <w:bottom w:val="none" w:sz="0" w:space="0" w:color="auto"/>
            <w:right w:val="none" w:sz="0" w:space="0" w:color="auto"/>
          </w:divBdr>
        </w:div>
        <w:div w:id="605424672">
          <w:marLeft w:val="0"/>
          <w:marRight w:val="0"/>
          <w:marTop w:val="0"/>
          <w:marBottom w:val="0"/>
          <w:divBdr>
            <w:top w:val="none" w:sz="0" w:space="0" w:color="auto"/>
            <w:left w:val="none" w:sz="0" w:space="0" w:color="auto"/>
            <w:bottom w:val="none" w:sz="0" w:space="0" w:color="auto"/>
            <w:right w:val="none" w:sz="0" w:space="0" w:color="auto"/>
          </w:divBdr>
        </w:div>
        <w:div w:id="805583257">
          <w:marLeft w:val="0"/>
          <w:marRight w:val="0"/>
          <w:marTop w:val="0"/>
          <w:marBottom w:val="0"/>
          <w:divBdr>
            <w:top w:val="none" w:sz="0" w:space="0" w:color="auto"/>
            <w:left w:val="none" w:sz="0" w:space="0" w:color="auto"/>
            <w:bottom w:val="none" w:sz="0" w:space="0" w:color="auto"/>
            <w:right w:val="none" w:sz="0" w:space="0" w:color="auto"/>
          </w:divBdr>
        </w:div>
        <w:div w:id="868882824">
          <w:marLeft w:val="0"/>
          <w:marRight w:val="0"/>
          <w:marTop w:val="0"/>
          <w:marBottom w:val="0"/>
          <w:divBdr>
            <w:top w:val="none" w:sz="0" w:space="0" w:color="auto"/>
            <w:left w:val="none" w:sz="0" w:space="0" w:color="auto"/>
            <w:bottom w:val="none" w:sz="0" w:space="0" w:color="auto"/>
            <w:right w:val="none" w:sz="0" w:space="0" w:color="auto"/>
          </w:divBdr>
        </w:div>
        <w:div w:id="46495672">
          <w:marLeft w:val="0"/>
          <w:marRight w:val="0"/>
          <w:marTop w:val="0"/>
          <w:marBottom w:val="0"/>
          <w:divBdr>
            <w:top w:val="none" w:sz="0" w:space="0" w:color="auto"/>
            <w:left w:val="none" w:sz="0" w:space="0" w:color="auto"/>
            <w:bottom w:val="none" w:sz="0" w:space="0" w:color="auto"/>
            <w:right w:val="none" w:sz="0" w:space="0" w:color="auto"/>
          </w:divBdr>
        </w:div>
        <w:div w:id="2111118030">
          <w:marLeft w:val="0"/>
          <w:marRight w:val="0"/>
          <w:marTop w:val="0"/>
          <w:marBottom w:val="0"/>
          <w:divBdr>
            <w:top w:val="none" w:sz="0" w:space="0" w:color="auto"/>
            <w:left w:val="none" w:sz="0" w:space="0" w:color="auto"/>
            <w:bottom w:val="none" w:sz="0" w:space="0" w:color="auto"/>
            <w:right w:val="none" w:sz="0" w:space="0" w:color="auto"/>
          </w:divBdr>
        </w:div>
        <w:div w:id="1595283839">
          <w:marLeft w:val="0"/>
          <w:marRight w:val="0"/>
          <w:marTop w:val="0"/>
          <w:marBottom w:val="0"/>
          <w:divBdr>
            <w:top w:val="none" w:sz="0" w:space="0" w:color="auto"/>
            <w:left w:val="none" w:sz="0" w:space="0" w:color="auto"/>
            <w:bottom w:val="none" w:sz="0" w:space="0" w:color="auto"/>
            <w:right w:val="none" w:sz="0" w:space="0" w:color="auto"/>
          </w:divBdr>
        </w:div>
        <w:div w:id="662467083">
          <w:marLeft w:val="0"/>
          <w:marRight w:val="0"/>
          <w:marTop w:val="0"/>
          <w:marBottom w:val="0"/>
          <w:divBdr>
            <w:top w:val="none" w:sz="0" w:space="0" w:color="auto"/>
            <w:left w:val="none" w:sz="0" w:space="0" w:color="auto"/>
            <w:bottom w:val="none" w:sz="0" w:space="0" w:color="auto"/>
            <w:right w:val="none" w:sz="0" w:space="0" w:color="auto"/>
          </w:divBdr>
        </w:div>
        <w:div w:id="1163936014">
          <w:marLeft w:val="0"/>
          <w:marRight w:val="0"/>
          <w:marTop w:val="0"/>
          <w:marBottom w:val="0"/>
          <w:divBdr>
            <w:top w:val="none" w:sz="0" w:space="0" w:color="auto"/>
            <w:left w:val="none" w:sz="0" w:space="0" w:color="auto"/>
            <w:bottom w:val="none" w:sz="0" w:space="0" w:color="auto"/>
            <w:right w:val="none" w:sz="0" w:space="0" w:color="auto"/>
          </w:divBdr>
        </w:div>
        <w:div w:id="1135568368">
          <w:marLeft w:val="0"/>
          <w:marRight w:val="0"/>
          <w:marTop w:val="0"/>
          <w:marBottom w:val="0"/>
          <w:divBdr>
            <w:top w:val="none" w:sz="0" w:space="0" w:color="auto"/>
            <w:left w:val="none" w:sz="0" w:space="0" w:color="auto"/>
            <w:bottom w:val="none" w:sz="0" w:space="0" w:color="auto"/>
            <w:right w:val="none" w:sz="0" w:space="0" w:color="auto"/>
          </w:divBdr>
        </w:div>
        <w:div w:id="1090852539">
          <w:marLeft w:val="0"/>
          <w:marRight w:val="0"/>
          <w:marTop w:val="0"/>
          <w:marBottom w:val="0"/>
          <w:divBdr>
            <w:top w:val="none" w:sz="0" w:space="0" w:color="auto"/>
            <w:left w:val="none" w:sz="0" w:space="0" w:color="auto"/>
            <w:bottom w:val="none" w:sz="0" w:space="0" w:color="auto"/>
            <w:right w:val="none" w:sz="0" w:space="0" w:color="auto"/>
          </w:divBdr>
        </w:div>
        <w:div w:id="497043403">
          <w:marLeft w:val="0"/>
          <w:marRight w:val="0"/>
          <w:marTop w:val="0"/>
          <w:marBottom w:val="0"/>
          <w:divBdr>
            <w:top w:val="none" w:sz="0" w:space="0" w:color="auto"/>
            <w:left w:val="none" w:sz="0" w:space="0" w:color="auto"/>
            <w:bottom w:val="none" w:sz="0" w:space="0" w:color="auto"/>
            <w:right w:val="none" w:sz="0" w:space="0" w:color="auto"/>
          </w:divBdr>
        </w:div>
        <w:div w:id="1701662889">
          <w:marLeft w:val="0"/>
          <w:marRight w:val="0"/>
          <w:marTop w:val="0"/>
          <w:marBottom w:val="0"/>
          <w:divBdr>
            <w:top w:val="none" w:sz="0" w:space="0" w:color="auto"/>
            <w:left w:val="none" w:sz="0" w:space="0" w:color="auto"/>
            <w:bottom w:val="none" w:sz="0" w:space="0" w:color="auto"/>
            <w:right w:val="none" w:sz="0" w:space="0" w:color="auto"/>
          </w:divBdr>
        </w:div>
        <w:div w:id="132411617">
          <w:marLeft w:val="0"/>
          <w:marRight w:val="0"/>
          <w:marTop w:val="0"/>
          <w:marBottom w:val="0"/>
          <w:divBdr>
            <w:top w:val="none" w:sz="0" w:space="0" w:color="auto"/>
            <w:left w:val="none" w:sz="0" w:space="0" w:color="auto"/>
            <w:bottom w:val="none" w:sz="0" w:space="0" w:color="auto"/>
            <w:right w:val="none" w:sz="0" w:space="0" w:color="auto"/>
          </w:divBdr>
        </w:div>
        <w:div w:id="266543776">
          <w:marLeft w:val="0"/>
          <w:marRight w:val="0"/>
          <w:marTop w:val="0"/>
          <w:marBottom w:val="0"/>
          <w:divBdr>
            <w:top w:val="none" w:sz="0" w:space="0" w:color="auto"/>
            <w:left w:val="none" w:sz="0" w:space="0" w:color="auto"/>
            <w:bottom w:val="none" w:sz="0" w:space="0" w:color="auto"/>
            <w:right w:val="none" w:sz="0" w:space="0" w:color="auto"/>
          </w:divBdr>
        </w:div>
        <w:div w:id="1865704294">
          <w:marLeft w:val="0"/>
          <w:marRight w:val="0"/>
          <w:marTop w:val="0"/>
          <w:marBottom w:val="0"/>
          <w:divBdr>
            <w:top w:val="none" w:sz="0" w:space="0" w:color="auto"/>
            <w:left w:val="none" w:sz="0" w:space="0" w:color="auto"/>
            <w:bottom w:val="none" w:sz="0" w:space="0" w:color="auto"/>
            <w:right w:val="none" w:sz="0" w:space="0" w:color="auto"/>
          </w:divBdr>
        </w:div>
        <w:div w:id="2008289775">
          <w:marLeft w:val="0"/>
          <w:marRight w:val="0"/>
          <w:marTop w:val="0"/>
          <w:marBottom w:val="0"/>
          <w:divBdr>
            <w:top w:val="none" w:sz="0" w:space="0" w:color="auto"/>
            <w:left w:val="none" w:sz="0" w:space="0" w:color="auto"/>
            <w:bottom w:val="none" w:sz="0" w:space="0" w:color="auto"/>
            <w:right w:val="none" w:sz="0" w:space="0" w:color="auto"/>
          </w:divBdr>
        </w:div>
        <w:div w:id="5251024">
          <w:marLeft w:val="0"/>
          <w:marRight w:val="0"/>
          <w:marTop w:val="0"/>
          <w:marBottom w:val="0"/>
          <w:divBdr>
            <w:top w:val="none" w:sz="0" w:space="0" w:color="auto"/>
            <w:left w:val="none" w:sz="0" w:space="0" w:color="auto"/>
            <w:bottom w:val="none" w:sz="0" w:space="0" w:color="auto"/>
            <w:right w:val="none" w:sz="0" w:space="0" w:color="auto"/>
          </w:divBdr>
        </w:div>
        <w:div w:id="48723692">
          <w:marLeft w:val="0"/>
          <w:marRight w:val="0"/>
          <w:marTop w:val="0"/>
          <w:marBottom w:val="0"/>
          <w:divBdr>
            <w:top w:val="none" w:sz="0" w:space="0" w:color="auto"/>
            <w:left w:val="none" w:sz="0" w:space="0" w:color="auto"/>
            <w:bottom w:val="none" w:sz="0" w:space="0" w:color="auto"/>
            <w:right w:val="none" w:sz="0" w:space="0" w:color="auto"/>
          </w:divBdr>
        </w:div>
        <w:div w:id="1456749551">
          <w:marLeft w:val="0"/>
          <w:marRight w:val="0"/>
          <w:marTop w:val="0"/>
          <w:marBottom w:val="0"/>
          <w:divBdr>
            <w:top w:val="none" w:sz="0" w:space="0" w:color="auto"/>
            <w:left w:val="none" w:sz="0" w:space="0" w:color="auto"/>
            <w:bottom w:val="none" w:sz="0" w:space="0" w:color="auto"/>
            <w:right w:val="none" w:sz="0" w:space="0" w:color="auto"/>
          </w:divBdr>
        </w:div>
        <w:div w:id="1764644111">
          <w:marLeft w:val="0"/>
          <w:marRight w:val="0"/>
          <w:marTop w:val="0"/>
          <w:marBottom w:val="0"/>
          <w:divBdr>
            <w:top w:val="none" w:sz="0" w:space="0" w:color="auto"/>
            <w:left w:val="none" w:sz="0" w:space="0" w:color="auto"/>
            <w:bottom w:val="none" w:sz="0" w:space="0" w:color="auto"/>
            <w:right w:val="none" w:sz="0" w:space="0" w:color="auto"/>
          </w:divBdr>
        </w:div>
      </w:divsChild>
    </w:div>
    <w:div w:id="997272350">
      <w:bodyDiv w:val="1"/>
      <w:marLeft w:val="0"/>
      <w:marRight w:val="0"/>
      <w:marTop w:val="0"/>
      <w:marBottom w:val="0"/>
      <w:divBdr>
        <w:top w:val="none" w:sz="0" w:space="0" w:color="auto"/>
        <w:left w:val="none" w:sz="0" w:space="0" w:color="auto"/>
        <w:bottom w:val="none" w:sz="0" w:space="0" w:color="auto"/>
        <w:right w:val="none" w:sz="0" w:space="0" w:color="auto"/>
      </w:divBdr>
      <w:divsChild>
        <w:div w:id="286938877">
          <w:marLeft w:val="0"/>
          <w:marRight w:val="0"/>
          <w:marTop w:val="0"/>
          <w:marBottom w:val="0"/>
          <w:divBdr>
            <w:top w:val="none" w:sz="0" w:space="0" w:color="auto"/>
            <w:left w:val="none" w:sz="0" w:space="0" w:color="auto"/>
            <w:bottom w:val="none" w:sz="0" w:space="0" w:color="auto"/>
            <w:right w:val="none" w:sz="0" w:space="0" w:color="auto"/>
          </w:divBdr>
          <w:divsChild>
            <w:div w:id="1910454620">
              <w:marLeft w:val="0"/>
              <w:marRight w:val="0"/>
              <w:marTop w:val="0"/>
              <w:marBottom w:val="0"/>
              <w:divBdr>
                <w:top w:val="none" w:sz="0" w:space="0" w:color="auto"/>
                <w:left w:val="none" w:sz="0" w:space="0" w:color="auto"/>
                <w:bottom w:val="none" w:sz="0" w:space="0" w:color="auto"/>
                <w:right w:val="none" w:sz="0" w:space="0" w:color="auto"/>
              </w:divBdr>
              <w:divsChild>
                <w:div w:id="1048916358">
                  <w:marLeft w:val="0"/>
                  <w:marRight w:val="0"/>
                  <w:marTop w:val="0"/>
                  <w:marBottom w:val="0"/>
                  <w:divBdr>
                    <w:top w:val="none" w:sz="0" w:space="0" w:color="auto"/>
                    <w:left w:val="none" w:sz="0" w:space="0" w:color="auto"/>
                    <w:bottom w:val="none" w:sz="0" w:space="0" w:color="auto"/>
                    <w:right w:val="none" w:sz="0" w:space="0" w:color="auto"/>
                  </w:divBdr>
                  <w:divsChild>
                    <w:div w:id="1446580357">
                      <w:marLeft w:val="0"/>
                      <w:marRight w:val="0"/>
                      <w:marTop w:val="0"/>
                      <w:marBottom w:val="0"/>
                      <w:divBdr>
                        <w:top w:val="none" w:sz="0" w:space="0" w:color="auto"/>
                        <w:left w:val="none" w:sz="0" w:space="0" w:color="auto"/>
                        <w:bottom w:val="none" w:sz="0" w:space="0" w:color="auto"/>
                        <w:right w:val="none" w:sz="0" w:space="0" w:color="auto"/>
                      </w:divBdr>
                      <w:divsChild>
                        <w:div w:id="89860351">
                          <w:marLeft w:val="0"/>
                          <w:marRight w:val="0"/>
                          <w:marTop w:val="0"/>
                          <w:marBottom w:val="0"/>
                          <w:divBdr>
                            <w:top w:val="none" w:sz="0" w:space="0" w:color="auto"/>
                            <w:left w:val="none" w:sz="0" w:space="0" w:color="auto"/>
                            <w:bottom w:val="none" w:sz="0" w:space="0" w:color="auto"/>
                            <w:right w:val="none" w:sz="0" w:space="0" w:color="auto"/>
                          </w:divBdr>
                          <w:divsChild>
                            <w:div w:id="411125622">
                              <w:marLeft w:val="0"/>
                              <w:marRight w:val="0"/>
                              <w:marTop w:val="0"/>
                              <w:marBottom w:val="0"/>
                              <w:divBdr>
                                <w:top w:val="none" w:sz="0" w:space="0" w:color="auto"/>
                                <w:left w:val="none" w:sz="0" w:space="0" w:color="auto"/>
                                <w:bottom w:val="none" w:sz="0" w:space="0" w:color="auto"/>
                                <w:right w:val="none" w:sz="0" w:space="0" w:color="auto"/>
                              </w:divBdr>
                            </w:div>
                          </w:divsChild>
                        </w:div>
                        <w:div w:id="897132335">
                          <w:marLeft w:val="0"/>
                          <w:marRight w:val="0"/>
                          <w:marTop w:val="0"/>
                          <w:marBottom w:val="0"/>
                          <w:divBdr>
                            <w:top w:val="none" w:sz="0" w:space="0" w:color="auto"/>
                            <w:left w:val="none" w:sz="0" w:space="0" w:color="auto"/>
                            <w:bottom w:val="none" w:sz="0" w:space="0" w:color="auto"/>
                            <w:right w:val="none" w:sz="0" w:space="0" w:color="auto"/>
                          </w:divBdr>
                          <w:divsChild>
                            <w:div w:id="449738088">
                              <w:marLeft w:val="0"/>
                              <w:marRight w:val="0"/>
                              <w:marTop w:val="0"/>
                              <w:marBottom w:val="0"/>
                              <w:divBdr>
                                <w:top w:val="none" w:sz="0" w:space="0" w:color="auto"/>
                                <w:left w:val="none" w:sz="0" w:space="0" w:color="auto"/>
                                <w:bottom w:val="none" w:sz="0" w:space="0" w:color="auto"/>
                                <w:right w:val="none" w:sz="0" w:space="0" w:color="auto"/>
                              </w:divBdr>
                              <w:divsChild>
                                <w:div w:id="1163205468">
                                  <w:marLeft w:val="0"/>
                                  <w:marRight w:val="0"/>
                                  <w:marTop w:val="0"/>
                                  <w:marBottom w:val="0"/>
                                  <w:divBdr>
                                    <w:top w:val="none" w:sz="0" w:space="0" w:color="auto"/>
                                    <w:left w:val="none" w:sz="0" w:space="0" w:color="auto"/>
                                    <w:bottom w:val="none" w:sz="0" w:space="0" w:color="auto"/>
                                    <w:right w:val="none" w:sz="0" w:space="0" w:color="auto"/>
                                  </w:divBdr>
                                  <w:divsChild>
                                    <w:div w:id="2014601668">
                                      <w:marLeft w:val="0"/>
                                      <w:marRight w:val="0"/>
                                      <w:marTop w:val="0"/>
                                      <w:marBottom w:val="0"/>
                                      <w:divBdr>
                                        <w:top w:val="none" w:sz="0" w:space="0" w:color="auto"/>
                                        <w:left w:val="none" w:sz="0" w:space="0" w:color="auto"/>
                                        <w:bottom w:val="none" w:sz="0" w:space="0" w:color="auto"/>
                                        <w:right w:val="none" w:sz="0" w:space="0" w:color="auto"/>
                                      </w:divBdr>
                                      <w:divsChild>
                                        <w:div w:id="1250890830">
                                          <w:marLeft w:val="0"/>
                                          <w:marRight w:val="0"/>
                                          <w:marTop w:val="0"/>
                                          <w:marBottom w:val="0"/>
                                          <w:divBdr>
                                            <w:top w:val="none" w:sz="0" w:space="0" w:color="auto"/>
                                            <w:left w:val="none" w:sz="0" w:space="0" w:color="auto"/>
                                            <w:bottom w:val="none" w:sz="0" w:space="0" w:color="auto"/>
                                            <w:right w:val="none" w:sz="0" w:space="0" w:color="auto"/>
                                          </w:divBdr>
                                          <w:divsChild>
                                            <w:div w:id="1339960301">
                                              <w:marLeft w:val="0"/>
                                              <w:marRight w:val="0"/>
                                              <w:marTop w:val="0"/>
                                              <w:marBottom w:val="0"/>
                                              <w:divBdr>
                                                <w:top w:val="none" w:sz="0" w:space="0" w:color="auto"/>
                                                <w:left w:val="none" w:sz="0" w:space="0" w:color="auto"/>
                                                <w:bottom w:val="none" w:sz="0" w:space="0" w:color="auto"/>
                                                <w:right w:val="none" w:sz="0" w:space="0" w:color="auto"/>
                                              </w:divBdr>
                                              <w:divsChild>
                                                <w:div w:id="146515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5691851">
      <w:bodyDiv w:val="1"/>
      <w:marLeft w:val="0"/>
      <w:marRight w:val="0"/>
      <w:marTop w:val="0"/>
      <w:marBottom w:val="0"/>
      <w:divBdr>
        <w:top w:val="none" w:sz="0" w:space="0" w:color="auto"/>
        <w:left w:val="none" w:sz="0" w:space="0" w:color="auto"/>
        <w:bottom w:val="none" w:sz="0" w:space="0" w:color="auto"/>
        <w:right w:val="none" w:sz="0" w:space="0" w:color="auto"/>
      </w:divBdr>
      <w:divsChild>
        <w:div w:id="1946039998">
          <w:marLeft w:val="0"/>
          <w:marRight w:val="0"/>
          <w:marTop w:val="0"/>
          <w:marBottom w:val="0"/>
          <w:divBdr>
            <w:top w:val="none" w:sz="0" w:space="0" w:color="auto"/>
            <w:left w:val="none" w:sz="0" w:space="0" w:color="auto"/>
            <w:bottom w:val="none" w:sz="0" w:space="0" w:color="auto"/>
            <w:right w:val="none" w:sz="0" w:space="0" w:color="auto"/>
          </w:divBdr>
        </w:div>
        <w:div w:id="1921257929">
          <w:marLeft w:val="0"/>
          <w:marRight w:val="0"/>
          <w:marTop w:val="0"/>
          <w:marBottom w:val="0"/>
          <w:divBdr>
            <w:top w:val="none" w:sz="0" w:space="0" w:color="auto"/>
            <w:left w:val="none" w:sz="0" w:space="0" w:color="auto"/>
            <w:bottom w:val="none" w:sz="0" w:space="0" w:color="auto"/>
            <w:right w:val="none" w:sz="0" w:space="0" w:color="auto"/>
          </w:divBdr>
          <w:divsChild>
            <w:div w:id="1050225430">
              <w:marLeft w:val="0"/>
              <w:marRight w:val="0"/>
              <w:marTop w:val="150"/>
              <w:marBottom w:val="150"/>
              <w:divBdr>
                <w:top w:val="none" w:sz="0" w:space="0" w:color="auto"/>
                <w:left w:val="none" w:sz="0" w:space="0" w:color="auto"/>
                <w:bottom w:val="none" w:sz="0" w:space="0" w:color="auto"/>
                <w:right w:val="none" w:sz="0" w:space="0" w:color="auto"/>
              </w:divBdr>
            </w:div>
            <w:div w:id="2114784077">
              <w:marLeft w:val="0"/>
              <w:marRight w:val="0"/>
              <w:marTop w:val="150"/>
              <w:marBottom w:val="150"/>
              <w:divBdr>
                <w:top w:val="none" w:sz="0" w:space="0" w:color="auto"/>
                <w:left w:val="none" w:sz="0" w:space="0" w:color="auto"/>
                <w:bottom w:val="none" w:sz="0" w:space="0" w:color="auto"/>
                <w:right w:val="none" w:sz="0" w:space="0" w:color="auto"/>
              </w:divBdr>
            </w:div>
            <w:div w:id="122426244">
              <w:marLeft w:val="0"/>
              <w:marRight w:val="0"/>
              <w:marTop w:val="150"/>
              <w:marBottom w:val="150"/>
              <w:divBdr>
                <w:top w:val="none" w:sz="0" w:space="0" w:color="auto"/>
                <w:left w:val="none" w:sz="0" w:space="0" w:color="auto"/>
                <w:bottom w:val="none" w:sz="0" w:space="0" w:color="auto"/>
                <w:right w:val="none" w:sz="0" w:space="0" w:color="auto"/>
              </w:divBdr>
            </w:div>
            <w:div w:id="1009287030">
              <w:marLeft w:val="0"/>
              <w:marRight w:val="0"/>
              <w:marTop w:val="150"/>
              <w:marBottom w:val="150"/>
              <w:divBdr>
                <w:top w:val="none" w:sz="0" w:space="0" w:color="auto"/>
                <w:left w:val="none" w:sz="0" w:space="0" w:color="auto"/>
                <w:bottom w:val="none" w:sz="0" w:space="0" w:color="auto"/>
                <w:right w:val="none" w:sz="0" w:space="0" w:color="auto"/>
              </w:divBdr>
            </w:div>
            <w:div w:id="2053798942">
              <w:marLeft w:val="0"/>
              <w:marRight w:val="0"/>
              <w:marTop w:val="150"/>
              <w:marBottom w:val="150"/>
              <w:divBdr>
                <w:top w:val="none" w:sz="0" w:space="0" w:color="auto"/>
                <w:left w:val="none" w:sz="0" w:space="0" w:color="auto"/>
                <w:bottom w:val="none" w:sz="0" w:space="0" w:color="auto"/>
                <w:right w:val="none" w:sz="0" w:space="0" w:color="auto"/>
              </w:divBdr>
            </w:div>
            <w:div w:id="826213903">
              <w:marLeft w:val="0"/>
              <w:marRight w:val="0"/>
              <w:marTop w:val="150"/>
              <w:marBottom w:val="150"/>
              <w:divBdr>
                <w:top w:val="none" w:sz="0" w:space="0" w:color="auto"/>
                <w:left w:val="none" w:sz="0" w:space="0" w:color="auto"/>
                <w:bottom w:val="none" w:sz="0" w:space="0" w:color="auto"/>
                <w:right w:val="none" w:sz="0" w:space="0" w:color="auto"/>
              </w:divBdr>
            </w:div>
            <w:div w:id="145627996">
              <w:marLeft w:val="0"/>
              <w:marRight w:val="0"/>
              <w:marTop w:val="150"/>
              <w:marBottom w:val="150"/>
              <w:divBdr>
                <w:top w:val="none" w:sz="0" w:space="0" w:color="auto"/>
                <w:left w:val="none" w:sz="0" w:space="0" w:color="auto"/>
                <w:bottom w:val="none" w:sz="0" w:space="0" w:color="auto"/>
                <w:right w:val="none" w:sz="0" w:space="0" w:color="auto"/>
              </w:divBdr>
            </w:div>
            <w:div w:id="936063370">
              <w:marLeft w:val="0"/>
              <w:marRight w:val="0"/>
              <w:marTop w:val="150"/>
              <w:marBottom w:val="150"/>
              <w:divBdr>
                <w:top w:val="none" w:sz="0" w:space="0" w:color="auto"/>
                <w:left w:val="none" w:sz="0" w:space="0" w:color="auto"/>
                <w:bottom w:val="none" w:sz="0" w:space="0" w:color="auto"/>
                <w:right w:val="none" w:sz="0" w:space="0" w:color="auto"/>
              </w:divBdr>
            </w:div>
            <w:div w:id="2126461950">
              <w:marLeft w:val="0"/>
              <w:marRight w:val="0"/>
              <w:marTop w:val="0"/>
              <w:marBottom w:val="0"/>
              <w:divBdr>
                <w:top w:val="none" w:sz="0" w:space="0" w:color="auto"/>
                <w:left w:val="none" w:sz="0" w:space="0" w:color="auto"/>
                <w:bottom w:val="none" w:sz="0" w:space="0" w:color="auto"/>
                <w:right w:val="none" w:sz="0" w:space="0" w:color="auto"/>
              </w:divBdr>
            </w:div>
            <w:div w:id="139424422">
              <w:marLeft w:val="0"/>
              <w:marRight w:val="0"/>
              <w:marTop w:val="96"/>
              <w:marBottom w:val="120"/>
              <w:divBdr>
                <w:top w:val="none" w:sz="0" w:space="0" w:color="auto"/>
                <w:left w:val="none" w:sz="0" w:space="0" w:color="auto"/>
                <w:bottom w:val="none" w:sz="0" w:space="0" w:color="auto"/>
                <w:right w:val="none" w:sz="0" w:space="0" w:color="auto"/>
              </w:divBdr>
            </w:div>
            <w:div w:id="954143547">
              <w:marLeft w:val="0"/>
              <w:marRight w:val="0"/>
              <w:marTop w:val="96"/>
              <w:marBottom w:val="120"/>
              <w:divBdr>
                <w:top w:val="none" w:sz="0" w:space="0" w:color="auto"/>
                <w:left w:val="none" w:sz="0" w:space="0" w:color="auto"/>
                <w:bottom w:val="none" w:sz="0" w:space="0" w:color="auto"/>
                <w:right w:val="none" w:sz="0" w:space="0" w:color="auto"/>
              </w:divBdr>
              <w:divsChild>
                <w:div w:id="1721704639">
                  <w:marLeft w:val="0"/>
                  <w:marRight w:val="0"/>
                  <w:marTop w:val="0"/>
                  <w:marBottom w:val="0"/>
                  <w:divBdr>
                    <w:top w:val="none" w:sz="0" w:space="0" w:color="auto"/>
                    <w:left w:val="none" w:sz="0" w:space="0" w:color="auto"/>
                    <w:bottom w:val="none" w:sz="0" w:space="0" w:color="auto"/>
                    <w:right w:val="none" w:sz="0" w:space="0" w:color="auto"/>
                  </w:divBdr>
                </w:div>
                <w:div w:id="1371803745">
                  <w:marLeft w:val="0"/>
                  <w:marRight w:val="0"/>
                  <w:marTop w:val="0"/>
                  <w:marBottom w:val="0"/>
                  <w:divBdr>
                    <w:top w:val="none" w:sz="0" w:space="0" w:color="auto"/>
                    <w:left w:val="none" w:sz="0" w:space="0" w:color="auto"/>
                    <w:bottom w:val="none" w:sz="0" w:space="0" w:color="auto"/>
                    <w:right w:val="none" w:sz="0" w:space="0" w:color="auto"/>
                  </w:divBdr>
                </w:div>
                <w:div w:id="1691759070">
                  <w:marLeft w:val="0"/>
                  <w:marRight w:val="0"/>
                  <w:marTop w:val="0"/>
                  <w:marBottom w:val="0"/>
                  <w:divBdr>
                    <w:top w:val="none" w:sz="0" w:space="0" w:color="auto"/>
                    <w:left w:val="none" w:sz="0" w:space="0" w:color="auto"/>
                    <w:bottom w:val="none" w:sz="0" w:space="0" w:color="auto"/>
                    <w:right w:val="none" w:sz="0" w:space="0" w:color="auto"/>
                  </w:divBdr>
                </w:div>
              </w:divsChild>
            </w:div>
            <w:div w:id="127240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392252">
      <w:bodyDiv w:val="1"/>
      <w:marLeft w:val="0"/>
      <w:marRight w:val="0"/>
      <w:marTop w:val="0"/>
      <w:marBottom w:val="0"/>
      <w:divBdr>
        <w:top w:val="none" w:sz="0" w:space="0" w:color="auto"/>
        <w:left w:val="none" w:sz="0" w:space="0" w:color="auto"/>
        <w:bottom w:val="none" w:sz="0" w:space="0" w:color="auto"/>
        <w:right w:val="none" w:sz="0" w:space="0" w:color="auto"/>
      </w:divBdr>
      <w:divsChild>
        <w:div w:id="1030035298">
          <w:marLeft w:val="0"/>
          <w:marRight w:val="0"/>
          <w:marTop w:val="0"/>
          <w:marBottom w:val="0"/>
          <w:divBdr>
            <w:top w:val="none" w:sz="0" w:space="0" w:color="auto"/>
            <w:left w:val="none" w:sz="0" w:space="0" w:color="auto"/>
            <w:bottom w:val="none" w:sz="0" w:space="0" w:color="auto"/>
            <w:right w:val="none" w:sz="0" w:space="0" w:color="auto"/>
          </w:divBdr>
        </w:div>
        <w:div w:id="1444154688">
          <w:marLeft w:val="0"/>
          <w:marRight w:val="0"/>
          <w:marTop w:val="0"/>
          <w:marBottom w:val="0"/>
          <w:divBdr>
            <w:top w:val="none" w:sz="0" w:space="0" w:color="auto"/>
            <w:left w:val="none" w:sz="0" w:space="0" w:color="auto"/>
            <w:bottom w:val="none" w:sz="0" w:space="0" w:color="auto"/>
            <w:right w:val="none" w:sz="0" w:space="0" w:color="auto"/>
          </w:divBdr>
          <w:divsChild>
            <w:div w:id="643005015">
              <w:marLeft w:val="0"/>
              <w:marRight w:val="0"/>
              <w:marTop w:val="150"/>
              <w:marBottom w:val="150"/>
              <w:divBdr>
                <w:top w:val="none" w:sz="0" w:space="0" w:color="auto"/>
                <w:left w:val="none" w:sz="0" w:space="0" w:color="auto"/>
                <w:bottom w:val="none" w:sz="0" w:space="0" w:color="auto"/>
                <w:right w:val="none" w:sz="0" w:space="0" w:color="auto"/>
              </w:divBdr>
            </w:div>
            <w:div w:id="326370253">
              <w:marLeft w:val="0"/>
              <w:marRight w:val="0"/>
              <w:marTop w:val="150"/>
              <w:marBottom w:val="150"/>
              <w:divBdr>
                <w:top w:val="none" w:sz="0" w:space="0" w:color="auto"/>
                <w:left w:val="none" w:sz="0" w:space="0" w:color="auto"/>
                <w:bottom w:val="none" w:sz="0" w:space="0" w:color="auto"/>
                <w:right w:val="none" w:sz="0" w:space="0" w:color="auto"/>
              </w:divBdr>
            </w:div>
            <w:div w:id="1403262072">
              <w:marLeft w:val="0"/>
              <w:marRight w:val="0"/>
              <w:marTop w:val="150"/>
              <w:marBottom w:val="150"/>
              <w:divBdr>
                <w:top w:val="none" w:sz="0" w:space="0" w:color="auto"/>
                <w:left w:val="none" w:sz="0" w:space="0" w:color="auto"/>
                <w:bottom w:val="none" w:sz="0" w:space="0" w:color="auto"/>
                <w:right w:val="none" w:sz="0" w:space="0" w:color="auto"/>
              </w:divBdr>
            </w:div>
            <w:div w:id="1547253350">
              <w:marLeft w:val="0"/>
              <w:marRight w:val="0"/>
              <w:marTop w:val="150"/>
              <w:marBottom w:val="150"/>
              <w:divBdr>
                <w:top w:val="none" w:sz="0" w:space="0" w:color="auto"/>
                <w:left w:val="none" w:sz="0" w:space="0" w:color="auto"/>
                <w:bottom w:val="none" w:sz="0" w:space="0" w:color="auto"/>
                <w:right w:val="none" w:sz="0" w:space="0" w:color="auto"/>
              </w:divBdr>
            </w:div>
            <w:div w:id="2045862675">
              <w:marLeft w:val="0"/>
              <w:marRight w:val="0"/>
              <w:marTop w:val="150"/>
              <w:marBottom w:val="150"/>
              <w:divBdr>
                <w:top w:val="none" w:sz="0" w:space="0" w:color="auto"/>
                <w:left w:val="none" w:sz="0" w:space="0" w:color="auto"/>
                <w:bottom w:val="none" w:sz="0" w:space="0" w:color="auto"/>
                <w:right w:val="none" w:sz="0" w:space="0" w:color="auto"/>
              </w:divBdr>
            </w:div>
            <w:div w:id="2059626776">
              <w:marLeft w:val="0"/>
              <w:marRight w:val="0"/>
              <w:marTop w:val="150"/>
              <w:marBottom w:val="150"/>
              <w:divBdr>
                <w:top w:val="none" w:sz="0" w:space="0" w:color="auto"/>
                <w:left w:val="none" w:sz="0" w:space="0" w:color="auto"/>
                <w:bottom w:val="none" w:sz="0" w:space="0" w:color="auto"/>
                <w:right w:val="none" w:sz="0" w:space="0" w:color="auto"/>
              </w:divBdr>
            </w:div>
            <w:div w:id="1480489449">
              <w:marLeft w:val="0"/>
              <w:marRight w:val="0"/>
              <w:marTop w:val="150"/>
              <w:marBottom w:val="150"/>
              <w:divBdr>
                <w:top w:val="none" w:sz="0" w:space="0" w:color="auto"/>
                <w:left w:val="none" w:sz="0" w:space="0" w:color="auto"/>
                <w:bottom w:val="none" w:sz="0" w:space="0" w:color="auto"/>
                <w:right w:val="none" w:sz="0" w:space="0" w:color="auto"/>
              </w:divBdr>
            </w:div>
            <w:div w:id="134565161">
              <w:marLeft w:val="0"/>
              <w:marRight w:val="0"/>
              <w:marTop w:val="150"/>
              <w:marBottom w:val="150"/>
              <w:divBdr>
                <w:top w:val="none" w:sz="0" w:space="0" w:color="auto"/>
                <w:left w:val="none" w:sz="0" w:space="0" w:color="auto"/>
                <w:bottom w:val="none" w:sz="0" w:space="0" w:color="auto"/>
                <w:right w:val="none" w:sz="0" w:space="0" w:color="auto"/>
              </w:divBdr>
            </w:div>
            <w:div w:id="1296446962">
              <w:marLeft w:val="0"/>
              <w:marRight w:val="0"/>
              <w:marTop w:val="0"/>
              <w:marBottom w:val="0"/>
              <w:divBdr>
                <w:top w:val="none" w:sz="0" w:space="0" w:color="auto"/>
                <w:left w:val="none" w:sz="0" w:space="0" w:color="auto"/>
                <w:bottom w:val="none" w:sz="0" w:space="0" w:color="auto"/>
                <w:right w:val="none" w:sz="0" w:space="0" w:color="auto"/>
              </w:divBdr>
            </w:div>
            <w:div w:id="386730314">
              <w:marLeft w:val="0"/>
              <w:marRight w:val="0"/>
              <w:marTop w:val="96"/>
              <w:marBottom w:val="120"/>
              <w:divBdr>
                <w:top w:val="none" w:sz="0" w:space="0" w:color="auto"/>
                <w:left w:val="none" w:sz="0" w:space="0" w:color="auto"/>
                <w:bottom w:val="none" w:sz="0" w:space="0" w:color="auto"/>
                <w:right w:val="none" w:sz="0" w:space="0" w:color="auto"/>
              </w:divBdr>
            </w:div>
            <w:div w:id="1497844776">
              <w:marLeft w:val="0"/>
              <w:marRight w:val="0"/>
              <w:marTop w:val="96"/>
              <w:marBottom w:val="120"/>
              <w:divBdr>
                <w:top w:val="none" w:sz="0" w:space="0" w:color="auto"/>
                <w:left w:val="none" w:sz="0" w:space="0" w:color="auto"/>
                <w:bottom w:val="none" w:sz="0" w:space="0" w:color="auto"/>
                <w:right w:val="none" w:sz="0" w:space="0" w:color="auto"/>
              </w:divBdr>
              <w:divsChild>
                <w:div w:id="1671174885">
                  <w:marLeft w:val="0"/>
                  <w:marRight w:val="0"/>
                  <w:marTop w:val="0"/>
                  <w:marBottom w:val="0"/>
                  <w:divBdr>
                    <w:top w:val="none" w:sz="0" w:space="0" w:color="auto"/>
                    <w:left w:val="none" w:sz="0" w:space="0" w:color="auto"/>
                    <w:bottom w:val="none" w:sz="0" w:space="0" w:color="auto"/>
                    <w:right w:val="none" w:sz="0" w:space="0" w:color="auto"/>
                  </w:divBdr>
                </w:div>
                <w:div w:id="1374697971">
                  <w:marLeft w:val="0"/>
                  <w:marRight w:val="0"/>
                  <w:marTop w:val="0"/>
                  <w:marBottom w:val="0"/>
                  <w:divBdr>
                    <w:top w:val="none" w:sz="0" w:space="0" w:color="auto"/>
                    <w:left w:val="none" w:sz="0" w:space="0" w:color="auto"/>
                    <w:bottom w:val="none" w:sz="0" w:space="0" w:color="auto"/>
                    <w:right w:val="none" w:sz="0" w:space="0" w:color="auto"/>
                  </w:divBdr>
                </w:div>
                <w:div w:id="966742341">
                  <w:marLeft w:val="0"/>
                  <w:marRight w:val="0"/>
                  <w:marTop w:val="0"/>
                  <w:marBottom w:val="0"/>
                  <w:divBdr>
                    <w:top w:val="none" w:sz="0" w:space="0" w:color="auto"/>
                    <w:left w:val="none" w:sz="0" w:space="0" w:color="auto"/>
                    <w:bottom w:val="none" w:sz="0" w:space="0" w:color="auto"/>
                    <w:right w:val="none" w:sz="0" w:space="0" w:color="auto"/>
                  </w:divBdr>
                </w:div>
              </w:divsChild>
            </w:div>
            <w:div w:id="94222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94227">
      <w:bodyDiv w:val="1"/>
      <w:marLeft w:val="0"/>
      <w:marRight w:val="0"/>
      <w:marTop w:val="0"/>
      <w:marBottom w:val="0"/>
      <w:divBdr>
        <w:top w:val="none" w:sz="0" w:space="0" w:color="auto"/>
        <w:left w:val="none" w:sz="0" w:space="0" w:color="auto"/>
        <w:bottom w:val="none" w:sz="0" w:space="0" w:color="auto"/>
        <w:right w:val="none" w:sz="0" w:space="0" w:color="auto"/>
      </w:divBdr>
      <w:divsChild>
        <w:div w:id="425347567">
          <w:marLeft w:val="0"/>
          <w:marRight w:val="0"/>
          <w:marTop w:val="0"/>
          <w:marBottom w:val="0"/>
          <w:divBdr>
            <w:top w:val="none" w:sz="0" w:space="0" w:color="auto"/>
            <w:left w:val="none" w:sz="0" w:space="0" w:color="auto"/>
            <w:bottom w:val="none" w:sz="0" w:space="0" w:color="auto"/>
            <w:right w:val="none" w:sz="0" w:space="0" w:color="auto"/>
          </w:divBdr>
          <w:divsChild>
            <w:div w:id="224417675">
              <w:marLeft w:val="0"/>
              <w:marRight w:val="0"/>
              <w:marTop w:val="0"/>
              <w:marBottom w:val="0"/>
              <w:divBdr>
                <w:top w:val="none" w:sz="0" w:space="0" w:color="auto"/>
                <w:left w:val="none" w:sz="0" w:space="0" w:color="auto"/>
                <w:bottom w:val="none" w:sz="0" w:space="0" w:color="auto"/>
                <w:right w:val="none" w:sz="0" w:space="0" w:color="auto"/>
              </w:divBdr>
              <w:divsChild>
                <w:div w:id="890069720">
                  <w:marLeft w:val="0"/>
                  <w:marRight w:val="0"/>
                  <w:marTop w:val="0"/>
                  <w:marBottom w:val="0"/>
                  <w:divBdr>
                    <w:top w:val="none" w:sz="0" w:space="0" w:color="auto"/>
                    <w:left w:val="none" w:sz="0" w:space="0" w:color="auto"/>
                    <w:bottom w:val="none" w:sz="0" w:space="0" w:color="auto"/>
                    <w:right w:val="none" w:sz="0" w:space="0" w:color="auto"/>
                  </w:divBdr>
                  <w:divsChild>
                    <w:div w:id="1969966604">
                      <w:marLeft w:val="0"/>
                      <w:marRight w:val="0"/>
                      <w:marTop w:val="0"/>
                      <w:marBottom w:val="0"/>
                      <w:divBdr>
                        <w:top w:val="none" w:sz="0" w:space="0" w:color="auto"/>
                        <w:left w:val="none" w:sz="0" w:space="0" w:color="auto"/>
                        <w:bottom w:val="none" w:sz="0" w:space="0" w:color="auto"/>
                        <w:right w:val="none" w:sz="0" w:space="0" w:color="auto"/>
                      </w:divBdr>
                      <w:divsChild>
                        <w:div w:id="1869097743">
                          <w:marLeft w:val="0"/>
                          <w:marRight w:val="0"/>
                          <w:marTop w:val="0"/>
                          <w:marBottom w:val="0"/>
                          <w:divBdr>
                            <w:top w:val="none" w:sz="0" w:space="0" w:color="auto"/>
                            <w:left w:val="none" w:sz="0" w:space="0" w:color="auto"/>
                            <w:bottom w:val="none" w:sz="0" w:space="0" w:color="auto"/>
                            <w:right w:val="none" w:sz="0" w:space="0" w:color="auto"/>
                          </w:divBdr>
                          <w:divsChild>
                            <w:div w:id="1014192437">
                              <w:marLeft w:val="0"/>
                              <w:marRight w:val="0"/>
                              <w:marTop w:val="0"/>
                              <w:marBottom w:val="0"/>
                              <w:divBdr>
                                <w:top w:val="none" w:sz="0" w:space="0" w:color="auto"/>
                                <w:left w:val="none" w:sz="0" w:space="0" w:color="auto"/>
                                <w:bottom w:val="none" w:sz="0" w:space="0" w:color="auto"/>
                                <w:right w:val="none" w:sz="0" w:space="0" w:color="auto"/>
                              </w:divBdr>
                            </w:div>
                          </w:divsChild>
                        </w:div>
                        <w:div w:id="505555080">
                          <w:marLeft w:val="0"/>
                          <w:marRight w:val="0"/>
                          <w:marTop w:val="0"/>
                          <w:marBottom w:val="0"/>
                          <w:divBdr>
                            <w:top w:val="none" w:sz="0" w:space="0" w:color="auto"/>
                            <w:left w:val="none" w:sz="0" w:space="0" w:color="auto"/>
                            <w:bottom w:val="none" w:sz="0" w:space="0" w:color="auto"/>
                            <w:right w:val="none" w:sz="0" w:space="0" w:color="auto"/>
                          </w:divBdr>
                          <w:divsChild>
                            <w:div w:id="2437424">
                              <w:marLeft w:val="0"/>
                              <w:marRight w:val="0"/>
                              <w:marTop w:val="0"/>
                              <w:marBottom w:val="0"/>
                              <w:divBdr>
                                <w:top w:val="none" w:sz="0" w:space="0" w:color="auto"/>
                                <w:left w:val="none" w:sz="0" w:space="0" w:color="auto"/>
                                <w:bottom w:val="none" w:sz="0" w:space="0" w:color="auto"/>
                                <w:right w:val="none" w:sz="0" w:space="0" w:color="auto"/>
                              </w:divBdr>
                              <w:divsChild>
                                <w:div w:id="48893149">
                                  <w:marLeft w:val="0"/>
                                  <w:marRight w:val="0"/>
                                  <w:marTop w:val="0"/>
                                  <w:marBottom w:val="0"/>
                                  <w:divBdr>
                                    <w:top w:val="none" w:sz="0" w:space="0" w:color="auto"/>
                                    <w:left w:val="none" w:sz="0" w:space="0" w:color="auto"/>
                                    <w:bottom w:val="none" w:sz="0" w:space="0" w:color="auto"/>
                                    <w:right w:val="none" w:sz="0" w:space="0" w:color="auto"/>
                                  </w:divBdr>
                                  <w:divsChild>
                                    <w:div w:id="664018052">
                                      <w:marLeft w:val="0"/>
                                      <w:marRight w:val="0"/>
                                      <w:marTop w:val="0"/>
                                      <w:marBottom w:val="0"/>
                                      <w:divBdr>
                                        <w:top w:val="none" w:sz="0" w:space="0" w:color="auto"/>
                                        <w:left w:val="none" w:sz="0" w:space="0" w:color="auto"/>
                                        <w:bottom w:val="none" w:sz="0" w:space="0" w:color="auto"/>
                                        <w:right w:val="none" w:sz="0" w:space="0" w:color="auto"/>
                                      </w:divBdr>
                                      <w:divsChild>
                                        <w:div w:id="617562895">
                                          <w:marLeft w:val="0"/>
                                          <w:marRight w:val="0"/>
                                          <w:marTop w:val="0"/>
                                          <w:marBottom w:val="0"/>
                                          <w:divBdr>
                                            <w:top w:val="none" w:sz="0" w:space="0" w:color="auto"/>
                                            <w:left w:val="none" w:sz="0" w:space="0" w:color="auto"/>
                                            <w:bottom w:val="none" w:sz="0" w:space="0" w:color="auto"/>
                                            <w:right w:val="none" w:sz="0" w:space="0" w:color="auto"/>
                                          </w:divBdr>
                                          <w:divsChild>
                                            <w:div w:id="904757114">
                                              <w:marLeft w:val="0"/>
                                              <w:marRight w:val="0"/>
                                              <w:marTop w:val="0"/>
                                              <w:marBottom w:val="0"/>
                                              <w:divBdr>
                                                <w:top w:val="none" w:sz="0" w:space="0" w:color="auto"/>
                                                <w:left w:val="none" w:sz="0" w:space="0" w:color="auto"/>
                                                <w:bottom w:val="none" w:sz="0" w:space="0" w:color="auto"/>
                                                <w:right w:val="none" w:sz="0" w:space="0" w:color="auto"/>
                                              </w:divBdr>
                                              <w:divsChild>
                                                <w:div w:id="188069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3D22F3B36E91B48BE97623685842494" ma:contentTypeVersion="0" ma:contentTypeDescription="Create a new document." ma:contentTypeScope="" ma:versionID="1d4a96bca8fc241e832f666bf1099541">
  <xsd:schema xmlns:xsd="http://www.w3.org/2001/XMLSchema" xmlns:xs="http://www.w3.org/2001/XMLSchema" xmlns:p="http://schemas.microsoft.com/office/2006/metadata/properties" targetNamespace="http://schemas.microsoft.com/office/2006/metadata/properties" ma:root="true" ma:fieldsID="d75410d0613ca840998dd86399a013c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A44FA4-8BCC-4978-A3BB-0D8327E47B5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927E135-39F3-4F94-93FF-19B39108EC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BE8365D-29A4-4A82-A45D-DEBB1D148AB5}">
  <ds:schemaRefs>
    <ds:schemaRef ds:uri="http://schemas.microsoft.com/sharepoint/v3/contenttype/forms"/>
  </ds:schemaRefs>
</ds:datastoreItem>
</file>

<file path=customXml/itemProps4.xml><?xml version="1.0" encoding="utf-8"?>
<ds:datastoreItem xmlns:ds="http://schemas.openxmlformats.org/officeDocument/2006/customXml" ds:itemID="{EC2C7D94-0D15-456C-9BA7-A0D904DD2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TotalTime>
  <Pages>6</Pages>
  <Words>2460</Words>
  <Characters>14026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BC tinh hinh kinh te xa hoi Quy I.2018 (27.3.18).docx</dc:title>
  <dc:subject/>
  <dc:creator>ri ver</dc:creator>
  <cp:keywords/>
  <dc:description/>
  <cp:lastModifiedBy>Hoa BTV</cp:lastModifiedBy>
  <cp:revision>110</cp:revision>
  <cp:lastPrinted>2018-03-31T03:07:00Z</cp:lastPrinted>
  <dcterms:created xsi:type="dcterms:W3CDTF">2018-03-28T01:48:00Z</dcterms:created>
  <dcterms:modified xsi:type="dcterms:W3CDTF">2018-12-06T09:32:00Z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0x01010013D22F3B36E91B48BE97623685842494</vt:lpwstr>
  </property>
</Properties>
</file>